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C3" w:rsidRPr="00DF75F0" w:rsidRDefault="00A51FC3" w:rsidP="00A51FC3">
      <w:pPr>
        <w:keepNext/>
        <w:keepLines/>
        <w:spacing w:before="40" w:after="0" w:line="259" w:lineRule="auto"/>
        <w:outlineLvl w:val="3"/>
        <w:rPr>
          <w:rFonts w:ascii="Calibri Light" w:eastAsia="Times New Roman" w:hAnsi="Calibri Light" w:cs="Times New Roman"/>
          <w:i/>
          <w:iCs/>
          <w:caps/>
          <w:color w:val="2E74B5"/>
        </w:rPr>
      </w:pPr>
      <w:r w:rsidRPr="00DF75F0">
        <w:rPr>
          <w:rFonts w:ascii="Calibri Light" w:eastAsia="Times New Roman" w:hAnsi="Calibri Light" w:cs="Times New Roman"/>
          <w:b/>
          <w:i/>
          <w:iCs/>
          <w:caps/>
          <w:color w:val="2E74B5"/>
        </w:rPr>
        <w:t xml:space="preserve">Príloha - </w:t>
      </w:r>
      <w:r w:rsidRPr="00DF75F0">
        <w:rPr>
          <w:rFonts w:ascii="Calibri Light" w:eastAsia="Times New Roman" w:hAnsi="Calibri Light" w:cs="Times New Roman"/>
          <w:i/>
          <w:iCs/>
          <w:caps/>
          <w:color w:val="2E74B5"/>
        </w:rPr>
        <w:t>VZOR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  <w:gridCol w:w="703"/>
      </w:tblGrid>
      <w:tr w:rsidR="00A51FC3" w:rsidRPr="00DF75F0" w:rsidTr="00D66F3E">
        <w:tc>
          <w:tcPr>
            <w:tcW w:w="9062" w:type="dxa"/>
            <w:gridSpan w:val="3"/>
            <w:shd w:val="clear" w:color="auto" w:fill="auto"/>
          </w:tcPr>
          <w:p w:rsidR="00A51FC3" w:rsidRPr="00DF75F0" w:rsidRDefault="00A51FC3" w:rsidP="00D66F3E">
            <w:pPr>
              <w:keepNext/>
              <w:keepLines/>
              <w:spacing w:before="40" w:after="0"/>
              <w:jc w:val="center"/>
              <w:outlineLvl w:val="4"/>
              <w:rPr>
                <w:rFonts w:ascii="Calibri Light" w:eastAsia="Times New Roman" w:hAnsi="Calibri Light" w:cs="Times New Roman"/>
                <w:color w:val="2E74B5"/>
              </w:rPr>
            </w:pPr>
          </w:p>
          <w:p w:rsidR="00A51FC3" w:rsidRPr="00DF75F0" w:rsidRDefault="00A51FC3" w:rsidP="00D66F3E">
            <w:pPr>
              <w:keepNext/>
              <w:keepLines/>
              <w:spacing w:before="40" w:after="0"/>
              <w:jc w:val="center"/>
              <w:outlineLvl w:val="4"/>
              <w:rPr>
                <w:rFonts w:ascii="Calibri Light" w:eastAsia="Times New Roman" w:hAnsi="Calibri Light" w:cs="Times New Roman"/>
                <w:color w:val="2E74B5"/>
              </w:rPr>
            </w:pPr>
            <w:r w:rsidRPr="00DF75F0">
              <w:rPr>
                <w:rFonts w:ascii="Calibri Light" w:eastAsia="Times New Roman" w:hAnsi="Calibri Light" w:cs="Times New Roman"/>
                <w:color w:val="2E74B5"/>
              </w:rPr>
              <w:t>INFORMÁCIE O SPRACÚVANÍ OSOBNÝCH ÚDAJOV PRE VOLIČOV</w:t>
            </w:r>
          </w:p>
          <w:p w:rsidR="00A51FC3" w:rsidRPr="00DF75F0" w:rsidRDefault="00A51FC3" w:rsidP="00D66F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REVÁDZKOVATEĽ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val="cs-CZ" w:eastAsia="zh-CN" w:bidi="hi-IN"/>
              </w:rPr>
              <w:t xml:space="preserve">Obec </w:t>
            </w:r>
            <w:proofErr w:type="spellStart"/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val="cs-CZ" w:eastAsia="zh-CN" w:bidi="hi-IN"/>
              </w:rPr>
              <w:t>Sihelné</w:t>
            </w:r>
            <w:proofErr w:type="spellEnd"/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ZODPOVEDNÁ OSOBA - KONTAKT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Mgr. Ľubomír </w:t>
            </w:r>
            <w:proofErr w:type="spellStart"/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Piták</w:t>
            </w:r>
            <w:proofErr w:type="spellEnd"/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 – 043/</w:t>
            </w: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5594236</w:t>
            </w: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ousihelne@orava.sk </w:t>
            </w: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Ú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ČEL </w:t>
            </w: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A 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PRÁVNY ZÁKLAD SPRACÚVANIA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PRÍPRAVA A ZABEZPEČENIE PRIEBEHU VOLIEB</w:t>
            </w:r>
          </w:p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color w:val="000000"/>
                <w:kern w:val="3"/>
                <w:sz w:val="20"/>
                <w:szCs w:val="20"/>
                <w:shd w:val="clear" w:color="auto" w:fill="FFFFFF"/>
                <w:lang w:eastAsia="sk-SK" w:bidi="hi-IN"/>
              </w:rPr>
            </w:pPr>
            <w:r w:rsidRPr="00DF75F0">
              <w:rPr>
                <w:rFonts w:ascii="Calibri" w:eastAsia="SimSun" w:hAnsi="Calibri" w:cs="Mangal"/>
                <w:b/>
                <w:color w:val="000000"/>
                <w:kern w:val="3"/>
                <w:sz w:val="20"/>
                <w:szCs w:val="20"/>
                <w:shd w:val="clear" w:color="auto" w:fill="FFFFFF"/>
                <w:lang w:eastAsia="sk-SK" w:bidi="hi-IN"/>
              </w:rPr>
              <w:t xml:space="preserve">ZÁKON Č.180/2014 </w:t>
            </w:r>
            <w:proofErr w:type="spellStart"/>
            <w:r w:rsidRPr="00DF75F0">
              <w:rPr>
                <w:rFonts w:ascii="Calibri" w:eastAsia="SimSun" w:hAnsi="Calibri" w:cs="Mangal"/>
                <w:b/>
                <w:color w:val="000000"/>
                <w:kern w:val="3"/>
                <w:sz w:val="20"/>
                <w:szCs w:val="20"/>
                <w:shd w:val="clear" w:color="auto" w:fill="FFFFFF"/>
                <w:lang w:eastAsia="sk-SK" w:bidi="hi-IN"/>
              </w:rPr>
              <w:t>Z.z</w:t>
            </w:r>
            <w:proofErr w:type="spellEnd"/>
            <w:r w:rsidRPr="00DF75F0">
              <w:rPr>
                <w:rFonts w:ascii="Calibri" w:eastAsia="SimSun" w:hAnsi="Calibri" w:cs="Mangal"/>
                <w:b/>
                <w:color w:val="000000"/>
                <w:kern w:val="3"/>
                <w:sz w:val="20"/>
                <w:szCs w:val="20"/>
                <w:shd w:val="clear" w:color="auto" w:fill="FFFFFF"/>
                <w:lang w:eastAsia="sk-SK" w:bidi="hi-IN"/>
              </w:rPr>
              <w:t xml:space="preserve">. O PODMIENKACH VÝKONU VOLEBNÉHO PRÁVA </w:t>
            </w:r>
          </w:p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color w:val="000000"/>
                <w:kern w:val="3"/>
                <w:sz w:val="20"/>
                <w:szCs w:val="20"/>
                <w:shd w:val="clear" w:color="auto" w:fill="FFFFFF"/>
                <w:lang w:eastAsia="sk-SK" w:bidi="hi-IN"/>
              </w:rPr>
              <w:t>A O ZMENE A DOPLNENÍ NIEKTORÝCH ZÁKONOV</w:t>
            </w: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O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PRÁVNENÉ ZÁUJMY PREVÁDZKOVATEĽA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NIE SÚ</w:t>
            </w: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RÍJEMCOVIA</w:t>
            </w:r>
            <w:r w:rsidRPr="00DF75F0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OSOBNÝCH ÚDAJOV</w:t>
            </w:r>
          </w:p>
        </w:tc>
        <w:tc>
          <w:tcPr>
            <w:tcW w:w="5381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65"/>
            </w:tblGrid>
            <w:tr w:rsidR="00A51FC3" w:rsidRPr="00DF75F0" w:rsidTr="00D66F3E">
              <w:trPr>
                <w:trHeight w:val="5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FC3" w:rsidRPr="00DF75F0" w:rsidRDefault="00A51FC3" w:rsidP="00D66F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F75F0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DF75F0"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  <w:t xml:space="preserve">OKRESNÝ ÚRAD, MINISTERSTVO VNÚTRA SLOVENSKEJ REPUBLIKY, ŠTÁTNA KOMISIA PRE VOĽBY A KONTROLU FINANCOVANIA POLITICKÝCH STRÁN, VOLEBNÉ </w:t>
                  </w:r>
                  <w:r w:rsidRPr="00DF75F0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  <w:t>ORGÁNY</w:t>
                  </w:r>
                </w:p>
              </w:tc>
            </w:tr>
          </w:tbl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PRENOS 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OSOBNÝCH ÚDAJOV DO TRETEJ KRAJINY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NEBUDE REALIZOVANÝ</w:t>
            </w: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DOBA UCHOVÁVANIA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5 ROKOV</w:t>
            </w:r>
          </w:p>
        </w:tc>
      </w:tr>
      <w:tr w:rsidR="00A51FC3" w:rsidRPr="00DF75F0" w:rsidTr="00D66F3E">
        <w:trPr>
          <w:trHeight w:val="45"/>
        </w:trPr>
        <w:tc>
          <w:tcPr>
            <w:tcW w:w="3681" w:type="dxa"/>
            <w:vMerge w:val="restart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PRÁVA DOTKNUTEJ OSOBY</w:t>
            </w:r>
          </w:p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PRÁVO NA PRÍSTUP K OSOBNÝM ÚDAJOM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ÁNO</w:t>
            </w:r>
          </w:p>
        </w:tc>
      </w:tr>
      <w:tr w:rsidR="00A51FC3" w:rsidRPr="00DF75F0" w:rsidTr="00D66F3E">
        <w:trPr>
          <w:trHeight w:val="45"/>
        </w:trPr>
        <w:tc>
          <w:tcPr>
            <w:tcW w:w="3681" w:type="dxa"/>
            <w:vMerge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PRÁVO NA OPRAVU OSOBNÝCH ÚDAJOV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ÁNO</w:t>
            </w:r>
          </w:p>
        </w:tc>
      </w:tr>
      <w:tr w:rsidR="00A51FC3" w:rsidRPr="00DF75F0" w:rsidTr="00D66F3E">
        <w:trPr>
          <w:trHeight w:val="45"/>
        </w:trPr>
        <w:tc>
          <w:tcPr>
            <w:tcW w:w="3681" w:type="dxa"/>
            <w:vMerge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PRÁVO NA VYMAZANIE OSOBNÝCH ÚDAJOV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</w:tr>
      <w:tr w:rsidR="00A51FC3" w:rsidRPr="00DF75F0" w:rsidTr="00D66F3E">
        <w:trPr>
          <w:trHeight w:val="45"/>
        </w:trPr>
        <w:tc>
          <w:tcPr>
            <w:tcW w:w="3681" w:type="dxa"/>
            <w:vMerge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PRÁVO NA OBMEDZENIE SPRACÚVANIA OSOBNÝCH ÚDAJOV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ÁNO</w:t>
            </w:r>
          </w:p>
        </w:tc>
      </w:tr>
      <w:tr w:rsidR="00A51FC3" w:rsidRPr="00DF75F0" w:rsidTr="00D66F3E">
        <w:trPr>
          <w:trHeight w:val="45"/>
        </w:trPr>
        <w:tc>
          <w:tcPr>
            <w:tcW w:w="3681" w:type="dxa"/>
            <w:vMerge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PRÁVO NA PRENOSNOSŤ OSOBNÝCH ÚDAJOV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</w:tr>
      <w:tr w:rsidR="00A51FC3" w:rsidRPr="00DF75F0" w:rsidTr="00D66F3E">
        <w:trPr>
          <w:trHeight w:val="45"/>
        </w:trPr>
        <w:tc>
          <w:tcPr>
            <w:tcW w:w="3681" w:type="dxa"/>
            <w:vMerge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PRÁVO NAMIETAŤ SPRACÚVANIE OSOBNÝCH ÚDAJOV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</w:tr>
      <w:tr w:rsidR="00A51FC3" w:rsidRPr="00DF75F0" w:rsidTr="00D66F3E">
        <w:tc>
          <w:tcPr>
            <w:tcW w:w="3681" w:type="dxa"/>
            <w:vMerge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PRÁVO 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PODAŤ SŤAŽNOSŤ</w:t>
            </w: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 DOZORNÉMU ORGÁNU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ÁNO</w:t>
            </w: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INFORMÁCIA O DRUHU POŽIADAVKY NA</w:t>
            </w:r>
            <w:r w:rsidRPr="00DF75F0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POSKYTOVANIE OSOBNÝCH ÚDAJOV</w:t>
            </w:r>
          </w:p>
        </w:tc>
        <w:tc>
          <w:tcPr>
            <w:tcW w:w="5381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65"/>
            </w:tblGrid>
            <w:tr w:rsidR="00A51FC3" w:rsidRPr="00DF75F0" w:rsidTr="00D66F3E">
              <w:trPr>
                <w:trHeight w:val="35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FC3" w:rsidRPr="00DF75F0" w:rsidRDefault="00A51FC3" w:rsidP="00D66F3E">
                  <w:pPr>
                    <w:autoSpaceDE w:val="0"/>
                    <w:autoSpaceDN w:val="0"/>
                    <w:adjustRightInd w:val="0"/>
                    <w:spacing w:after="0"/>
                    <w:ind w:left="-74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F75F0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  <w:t xml:space="preserve">POSKYTOVANIE OSOBNÝCH ÚDAJOV JE ZÁKONNOU POŽIADAVKOU V ZMYSLE ZÁKONA Č.180/2014Z.z.  </w:t>
                  </w:r>
                </w:p>
                <w:p w:rsidR="00A51FC3" w:rsidRPr="00DF75F0" w:rsidRDefault="00A51FC3" w:rsidP="00D66F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DF75F0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DF75F0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povinnosť voliča preukazovať svoju totožnosť občianskym preukazom alebo preukazom cudzinca;</w:t>
                  </w:r>
                </w:p>
                <w:p w:rsidR="00A51FC3" w:rsidRPr="00DF75F0" w:rsidRDefault="00A51FC3" w:rsidP="00D66F3E">
                  <w:pPr>
                    <w:spacing w:after="160"/>
                    <w:jc w:val="both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DF75F0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-  údaje uvedené v zozname voličov, meno a priezvisko voliča, rodné číslo, trvalý pobyt;</w:t>
                  </w:r>
                </w:p>
                <w:p w:rsidR="00A51FC3" w:rsidRPr="00DF75F0" w:rsidRDefault="00A51FC3" w:rsidP="00D66F3E">
                  <w:pPr>
                    <w:spacing w:after="160"/>
                    <w:jc w:val="both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F75F0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- pri vydaní hlasovacích lístkov volič ich prevzatie potvrdzuje podpisom.</w:t>
                  </w:r>
                  <w:r w:rsidRPr="00DF75F0">
                    <w:rPr>
                      <w:rFonts w:ascii="Calibri" w:eastAsia="Times New Roman" w:hAnsi="Calibri" w:cs="Times New Roman"/>
                    </w:rPr>
                    <w:t xml:space="preserve"> </w:t>
                  </w:r>
                </w:p>
              </w:tc>
            </w:tr>
          </w:tbl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AU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TOMATIZOVANÉ ROZHODOVANIE VRÁTANE PROFILOVANIA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</w:tr>
    </w:tbl>
    <w:p w:rsidR="00A51FC3" w:rsidRPr="00DF75F0" w:rsidRDefault="00A51FC3" w:rsidP="00A51FC3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A51FC3" w:rsidRPr="00DF75F0" w:rsidRDefault="00A51FC3" w:rsidP="00A51FC3">
      <w:pPr>
        <w:spacing w:after="160" w:line="240" w:lineRule="auto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 w:line="240" w:lineRule="auto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 w:line="240" w:lineRule="auto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 w:line="240" w:lineRule="auto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 w:line="240" w:lineRule="auto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 w:line="240" w:lineRule="auto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keepNext/>
        <w:keepLines/>
        <w:spacing w:before="40" w:after="0" w:line="259" w:lineRule="auto"/>
        <w:outlineLvl w:val="3"/>
        <w:rPr>
          <w:rFonts w:ascii="Calibri Light" w:eastAsia="Times New Roman" w:hAnsi="Calibri Light" w:cs="Times New Roman"/>
          <w:i/>
          <w:iCs/>
          <w:caps/>
          <w:color w:val="2E74B5"/>
        </w:rPr>
      </w:pPr>
      <w:r w:rsidRPr="00DF75F0">
        <w:rPr>
          <w:rFonts w:ascii="Calibri Light" w:eastAsia="Times New Roman" w:hAnsi="Calibri Light" w:cs="Times New Roman"/>
          <w:b/>
          <w:i/>
          <w:iCs/>
          <w:caps/>
          <w:color w:val="2E74B5"/>
        </w:rPr>
        <w:lastRenderedPageBreak/>
        <w:t xml:space="preserve">Príloha - </w:t>
      </w:r>
      <w:r w:rsidRPr="00DF75F0">
        <w:rPr>
          <w:rFonts w:ascii="Calibri Light" w:eastAsia="Times New Roman" w:hAnsi="Calibri Light" w:cs="Times New Roman"/>
          <w:i/>
          <w:iCs/>
          <w:caps/>
          <w:color w:val="2E74B5"/>
        </w:rPr>
        <w:t>VZOR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  <w:gridCol w:w="703"/>
      </w:tblGrid>
      <w:tr w:rsidR="00A51FC3" w:rsidRPr="00DF75F0" w:rsidTr="00D66F3E">
        <w:tc>
          <w:tcPr>
            <w:tcW w:w="9062" w:type="dxa"/>
            <w:gridSpan w:val="3"/>
            <w:shd w:val="clear" w:color="auto" w:fill="auto"/>
          </w:tcPr>
          <w:p w:rsidR="00A51FC3" w:rsidRPr="00DF75F0" w:rsidRDefault="00A51FC3" w:rsidP="00D66F3E">
            <w:pPr>
              <w:keepNext/>
              <w:keepLines/>
              <w:spacing w:before="40" w:after="0" w:line="240" w:lineRule="auto"/>
              <w:jc w:val="center"/>
              <w:outlineLvl w:val="4"/>
              <w:rPr>
                <w:rFonts w:ascii="Calibri Light" w:eastAsia="Times New Roman" w:hAnsi="Calibri Light" w:cs="Times New Roman"/>
                <w:color w:val="2E74B5"/>
              </w:rPr>
            </w:pPr>
          </w:p>
          <w:p w:rsidR="00A51FC3" w:rsidRPr="00DF75F0" w:rsidRDefault="00A51FC3" w:rsidP="00D66F3E">
            <w:pPr>
              <w:keepNext/>
              <w:keepLines/>
              <w:spacing w:before="40" w:after="0" w:line="240" w:lineRule="auto"/>
              <w:jc w:val="center"/>
              <w:outlineLvl w:val="4"/>
              <w:rPr>
                <w:rFonts w:ascii="Calibri Light" w:eastAsia="Times New Roman" w:hAnsi="Calibri Light" w:cs="Times New Roman"/>
                <w:color w:val="2E74B5"/>
              </w:rPr>
            </w:pPr>
            <w:r w:rsidRPr="00DF75F0">
              <w:rPr>
                <w:rFonts w:ascii="Calibri Light" w:eastAsia="Times New Roman" w:hAnsi="Calibri Light" w:cs="Times New Roman"/>
                <w:color w:val="2E74B5"/>
              </w:rPr>
              <w:t>INFORMÁCIE O SPRACÚVANÍ OSOBNÝCH ÚDAJOV PRE VOLEBNÉ KOMISIE</w:t>
            </w:r>
          </w:p>
          <w:p w:rsidR="00A51FC3" w:rsidRPr="00DF75F0" w:rsidRDefault="00A51FC3" w:rsidP="00D66F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REVÁDZKOVATEĽ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val="cs-CZ" w:eastAsia="zh-CN" w:bidi="hi-IN"/>
              </w:rPr>
              <w:t xml:space="preserve">Obec </w:t>
            </w:r>
            <w:proofErr w:type="spellStart"/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val="cs-CZ" w:eastAsia="zh-CN" w:bidi="hi-IN"/>
              </w:rPr>
              <w:t>Sihelné</w:t>
            </w:r>
            <w:proofErr w:type="spellEnd"/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ZODPOVEDNÁ OSOBA - KONTAKT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Mgr. Ľubomír </w:t>
            </w:r>
            <w:proofErr w:type="spellStart"/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Piták</w:t>
            </w:r>
            <w:proofErr w:type="spellEnd"/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 – 043/</w:t>
            </w: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5594236</w:t>
            </w: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ousihelne@orava.sk</w:t>
            </w: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Ú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ČEL </w:t>
            </w: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A 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PRÁVNY ZÁKLAD SPRACÚVANIA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PRÍPRAVA A ZABEZPEČENIE PRIEBEHU VOLIEB</w:t>
            </w: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O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PRÁVNENÉ ZÁUJMY PREVÁDZKOVATEĽA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NIE SÚ</w:t>
            </w: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RÍJEMCOVIA</w:t>
            </w:r>
            <w:r w:rsidRPr="00DF75F0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OSOBNÝCH ÚDAJOV</w:t>
            </w:r>
          </w:p>
        </w:tc>
        <w:tc>
          <w:tcPr>
            <w:tcW w:w="5381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65"/>
            </w:tblGrid>
            <w:tr w:rsidR="00A51FC3" w:rsidRPr="00DF75F0" w:rsidTr="00D66F3E">
              <w:trPr>
                <w:trHeight w:val="5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FC3" w:rsidRPr="00DF75F0" w:rsidRDefault="00A51FC3" w:rsidP="00D66F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F75F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F75F0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  <w:t>OKRESNÝ ÚRAD, MINISTERSTVO VNÚTRA SLOVENSKEJ REPUBLIKY, ŠTÁTNA KOMISIA PRE VOĽBY A KONTROLU FINANCOVANIA POLITICKÝCH STRÁN, VOLEBNÉ ORGÁNY</w:t>
                  </w:r>
                </w:p>
              </w:tc>
            </w:tr>
          </w:tbl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PRENOS 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OSOBNÝCH ÚDAJOV DO TRETEJ KRAJINY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NEBUDE REALIZOVANÝ</w:t>
            </w: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DOBA UCHOVÁVANIA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5 ROKOV</w:t>
            </w:r>
          </w:p>
        </w:tc>
      </w:tr>
      <w:tr w:rsidR="00A51FC3" w:rsidRPr="00DF75F0" w:rsidTr="00D66F3E">
        <w:trPr>
          <w:trHeight w:val="45"/>
        </w:trPr>
        <w:tc>
          <w:tcPr>
            <w:tcW w:w="3681" w:type="dxa"/>
            <w:vMerge w:val="restart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PRÁVA DOTKNUTEJ OSOBY</w:t>
            </w:r>
          </w:p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PRÁVO NA PRÍSTUP K OSOBNÝM ÚDAJOM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ÁNO</w:t>
            </w:r>
          </w:p>
        </w:tc>
      </w:tr>
      <w:tr w:rsidR="00A51FC3" w:rsidRPr="00DF75F0" w:rsidTr="00D66F3E">
        <w:trPr>
          <w:trHeight w:val="45"/>
        </w:trPr>
        <w:tc>
          <w:tcPr>
            <w:tcW w:w="3681" w:type="dxa"/>
            <w:vMerge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PRÁVO NA OPRAVU OSOBNÝCH ÚDAJOV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ÁNO</w:t>
            </w:r>
          </w:p>
        </w:tc>
      </w:tr>
      <w:tr w:rsidR="00A51FC3" w:rsidRPr="00DF75F0" w:rsidTr="00D66F3E">
        <w:trPr>
          <w:trHeight w:val="45"/>
        </w:trPr>
        <w:tc>
          <w:tcPr>
            <w:tcW w:w="3681" w:type="dxa"/>
            <w:vMerge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PRÁVO NA VYMAZANIE OSOBNÝCH ÚDAJOV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</w:tr>
      <w:tr w:rsidR="00A51FC3" w:rsidRPr="00DF75F0" w:rsidTr="00D66F3E">
        <w:trPr>
          <w:trHeight w:val="45"/>
        </w:trPr>
        <w:tc>
          <w:tcPr>
            <w:tcW w:w="3681" w:type="dxa"/>
            <w:vMerge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PRÁVO NA OBMEDZENIE SPRACÚVANIA OSOBNÝCH ÚDAJOV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ÁNO</w:t>
            </w:r>
          </w:p>
        </w:tc>
      </w:tr>
      <w:tr w:rsidR="00A51FC3" w:rsidRPr="00DF75F0" w:rsidTr="00D66F3E">
        <w:trPr>
          <w:trHeight w:val="45"/>
        </w:trPr>
        <w:tc>
          <w:tcPr>
            <w:tcW w:w="3681" w:type="dxa"/>
            <w:vMerge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PRÁVO NA PRENOSNOSŤ OSOBNÝCH ÚDAJOV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</w:tr>
      <w:tr w:rsidR="00A51FC3" w:rsidRPr="00DF75F0" w:rsidTr="00D66F3E">
        <w:trPr>
          <w:trHeight w:val="45"/>
        </w:trPr>
        <w:tc>
          <w:tcPr>
            <w:tcW w:w="3681" w:type="dxa"/>
            <w:vMerge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PRÁVO NAMIETAŤ SPRACÚVANIE OSOBNÝCH ÚDAJOV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</w:tr>
      <w:tr w:rsidR="00A51FC3" w:rsidRPr="00DF75F0" w:rsidTr="00D66F3E">
        <w:tc>
          <w:tcPr>
            <w:tcW w:w="3681" w:type="dxa"/>
            <w:vMerge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PRÁVO 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PODAŤ SŤAŽNOSŤ</w:t>
            </w: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 DOZORNÉMU ORGÁNU</w:t>
            </w:r>
          </w:p>
        </w:tc>
        <w:tc>
          <w:tcPr>
            <w:tcW w:w="703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ÁNO</w:t>
            </w: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INFORMÁCIA O DRUHU POŽIADAVKY NA</w:t>
            </w:r>
            <w:r w:rsidRPr="00DF75F0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POSKYTOVANIE OSOBNÝCH ÚDAJOV</w:t>
            </w:r>
          </w:p>
        </w:tc>
        <w:tc>
          <w:tcPr>
            <w:tcW w:w="5381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65"/>
            </w:tblGrid>
            <w:tr w:rsidR="00A51FC3" w:rsidRPr="00DF75F0" w:rsidTr="00D66F3E">
              <w:trPr>
                <w:trHeight w:val="35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FC3" w:rsidRPr="00DF75F0" w:rsidRDefault="00A51FC3" w:rsidP="00D66F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F75F0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  <w:t xml:space="preserve">POSKYTOVANIE OSOBNÝCH ÚDAJOV JE ZÁKONNOU POŽIADAVKOU V ZMYSLE ZÁKONA Č.180/2014Z.z.  </w:t>
                  </w:r>
                </w:p>
                <w:p w:rsidR="00A51FC3" w:rsidRPr="00DF75F0" w:rsidRDefault="00A51FC3" w:rsidP="00D66F3E">
                  <w:pPr>
                    <w:numPr>
                      <w:ilvl w:val="0"/>
                      <w:numId w:val="1"/>
                    </w:numPr>
                    <w:spacing w:after="160" w:line="259" w:lineRule="auto"/>
                    <w:ind w:left="-74" w:hanging="653"/>
                    <w:contextualSpacing/>
                    <w:jc w:val="both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F75F0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  <w:t>- meno, priezvisko a dátum narodenia člena (náhradníka) komisie, adresa, na ktorú možno doručovať písomnosti</w:t>
                  </w:r>
                </w:p>
              </w:tc>
            </w:tr>
          </w:tbl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51FC3" w:rsidRPr="00DF75F0" w:rsidTr="00D66F3E">
        <w:tc>
          <w:tcPr>
            <w:tcW w:w="3681" w:type="dxa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AU</w:t>
            </w:r>
            <w:r w:rsidRPr="00DF75F0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TOMATIZOVANÉ ROZHODOVANIE VRÁTANE PROFILOVANIA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A51FC3" w:rsidRPr="00DF75F0" w:rsidRDefault="00A51FC3" w:rsidP="00D66F3E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F75F0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</w:tr>
    </w:tbl>
    <w:p w:rsidR="00A51FC3" w:rsidRPr="00DF75F0" w:rsidRDefault="00A51FC3" w:rsidP="00A51FC3">
      <w:pPr>
        <w:spacing w:after="160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/>
        <w:jc w:val="both"/>
        <w:rPr>
          <w:rFonts w:ascii="Calibri" w:eastAsia="Times New Roman" w:hAnsi="Calibri" w:cs="Times New Roman"/>
        </w:rPr>
      </w:pPr>
    </w:p>
    <w:p w:rsidR="00A51FC3" w:rsidRPr="00DF75F0" w:rsidRDefault="00A51FC3" w:rsidP="00A51FC3">
      <w:pPr>
        <w:spacing w:after="160"/>
        <w:jc w:val="both"/>
        <w:rPr>
          <w:rFonts w:ascii="Calibri" w:eastAsia="Times New Roman" w:hAnsi="Calibri" w:cs="Times New Roman"/>
        </w:rPr>
      </w:pPr>
    </w:p>
    <w:p w:rsidR="0072441D" w:rsidRDefault="0072441D">
      <w:bookmarkStart w:id="0" w:name="_GoBack"/>
      <w:bookmarkEnd w:id="0"/>
    </w:p>
    <w:sectPr w:rsidR="0072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17FD9"/>
    <w:multiLevelType w:val="hybridMultilevel"/>
    <w:tmpl w:val="0AC470EA"/>
    <w:lvl w:ilvl="0" w:tplc="15523A0A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C3"/>
    <w:rsid w:val="0072441D"/>
    <w:rsid w:val="00A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F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F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2019-11-11T13:08:00Z</dcterms:created>
  <dcterms:modified xsi:type="dcterms:W3CDTF">2019-11-11T13:08:00Z</dcterms:modified>
</cp:coreProperties>
</file>