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0E" w:rsidRDefault="00822E0E" w:rsidP="00822E0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Informácie o úrovni vytriedenia komunálnych odpadov za rok 2019.</w:t>
      </w:r>
    </w:p>
    <w:p w:rsidR="00822E0E" w:rsidRDefault="00822E0E" w:rsidP="00822E0E">
      <w:pPr>
        <w:rPr>
          <w:rFonts w:ascii="Arial" w:hAnsi="Arial" w:cs="Arial"/>
          <w:b/>
          <w:u w:val="single"/>
        </w:rPr>
      </w:pPr>
    </w:p>
    <w:p w:rsidR="00822E0E" w:rsidRDefault="00822E0E" w:rsidP="00822E0E">
      <w:pPr>
        <w:rPr>
          <w:rFonts w:ascii="Arial" w:hAnsi="Arial" w:cs="Arial"/>
          <w:b/>
          <w:u w:val="single"/>
        </w:rPr>
      </w:pPr>
    </w:p>
    <w:p w:rsidR="00822E0E" w:rsidRDefault="00822E0E" w:rsidP="00822E0E">
      <w:pPr>
        <w:rPr>
          <w:rFonts w:ascii="Arial" w:hAnsi="Arial" w:cs="Arial"/>
          <w:b/>
          <w:u w:val="single"/>
        </w:rPr>
      </w:pPr>
    </w:p>
    <w:p w:rsidR="00822E0E" w:rsidRDefault="00822E0E" w:rsidP="00822E0E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V zmysle § 4  </w:t>
      </w:r>
      <w:proofErr w:type="spellStart"/>
      <w:r>
        <w:rPr>
          <w:rFonts w:ascii="Arial" w:hAnsi="Arial" w:cs="Arial"/>
        </w:rPr>
        <w:t>odst</w:t>
      </w:r>
      <w:proofErr w:type="spellEnd"/>
      <w:r>
        <w:rPr>
          <w:rFonts w:ascii="Arial" w:hAnsi="Arial" w:cs="Arial"/>
        </w:rPr>
        <w:t xml:space="preserve">. 6 zákona 329/2018 Z. .zverejňujeme  </w:t>
      </w:r>
      <w:r>
        <w:rPr>
          <w:rFonts w:ascii="Arial" w:hAnsi="Arial" w:cs="Arial"/>
          <w:b/>
        </w:rPr>
        <w:t xml:space="preserve">úroveň  vytriedenia </w:t>
      </w:r>
    </w:p>
    <w:p w:rsidR="00822E0E" w:rsidRDefault="00822E0E" w:rsidP="00822E0E">
      <w:pPr>
        <w:rPr>
          <w:rFonts w:ascii="Arial" w:hAnsi="Arial" w:cs="Arial"/>
          <w:b/>
        </w:rPr>
      </w:pPr>
    </w:p>
    <w:p w:rsidR="00822E0E" w:rsidRDefault="00822E0E" w:rsidP="00822E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komunálnych odpadov,, ktorá je v obci Sihelné za rok 2019  =  27,84 %</w:t>
      </w:r>
    </w:p>
    <w:p w:rsidR="00822E0E" w:rsidRDefault="00822E0E" w:rsidP="00822E0E">
      <w:pPr>
        <w:rPr>
          <w:rFonts w:ascii="Arial" w:hAnsi="Arial" w:cs="Arial"/>
          <w:b/>
          <w:u w:val="single"/>
        </w:rPr>
      </w:pPr>
    </w:p>
    <w:p w:rsidR="00822E0E" w:rsidRDefault="00822E0E" w:rsidP="00822E0E">
      <w:pPr>
        <w:jc w:val="both"/>
        <w:rPr>
          <w:rFonts w:ascii="Arial" w:hAnsi="Arial" w:cs="Arial"/>
          <w:b/>
          <w:sz w:val="28"/>
          <w:szCs w:val="28"/>
        </w:rPr>
      </w:pPr>
    </w:p>
    <w:p w:rsidR="00822E0E" w:rsidRDefault="00822E0E" w:rsidP="00822E0E">
      <w:pPr>
        <w:jc w:val="both"/>
        <w:rPr>
          <w:rFonts w:ascii="Arial" w:hAnsi="Arial" w:cs="Arial"/>
          <w:b/>
          <w:sz w:val="28"/>
          <w:szCs w:val="28"/>
        </w:rPr>
      </w:pPr>
    </w:p>
    <w:p w:rsidR="00822E0E" w:rsidRDefault="00822E0E" w:rsidP="00822E0E">
      <w:pPr>
        <w:jc w:val="both"/>
        <w:rPr>
          <w:rFonts w:ascii="Arial" w:hAnsi="Arial" w:cs="Arial"/>
          <w:b/>
          <w:sz w:val="28"/>
          <w:szCs w:val="28"/>
        </w:rPr>
      </w:pPr>
    </w:p>
    <w:p w:rsidR="00822E0E" w:rsidRDefault="00822E0E" w:rsidP="00822E0E">
      <w:pPr>
        <w:jc w:val="both"/>
        <w:rPr>
          <w:rFonts w:ascii="Arial" w:hAnsi="Arial" w:cs="Arial"/>
          <w:b/>
          <w:sz w:val="28"/>
          <w:szCs w:val="28"/>
        </w:rPr>
      </w:pPr>
    </w:p>
    <w:p w:rsidR="00822E0E" w:rsidRDefault="00822E0E" w:rsidP="00822E0E">
      <w:pPr>
        <w:jc w:val="both"/>
        <w:rPr>
          <w:rFonts w:ascii="Arial" w:hAnsi="Arial" w:cs="Arial"/>
          <w:b/>
          <w:sz w:val="28"/>
          <w:szCs w:val="28"/>
        </w:rPr>
      </w:pPr>
    </w:p>
    <w:p w:rsidR="00822E0E" w:rsidRDefault="00822E0E" w:rsidP="00822E0E">
      <w:pPr>
        <w:jc w:val="both"/>
        <w:rPr>
          <w:rFonts w:ascii="Arial" w:hAnsi="Arial" w:cs="Arial"/>
          <w:b/>
          <w:sz w:val="28"/>
          <w:szCs w:val="28"/>
        </w:rPr>
      </w:pPr>
    </w:p>
    <w:p w:rsidR="00822E0E" w:rsidRDefault="00822E0E" w:rsidP="00822E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Sihelnom dňa 12. 02. 2020            </w:t>
      </w:r>
    </w:p>
    <w:p w:rsidR="00822E0E" w:rsidRDefault="00822E0E" w:rsidP="00822E0E">
      <w:pPr>
        <w:jc w:val="both"/>
        <w:rPr>
          <w:rFonts w:ascii="Arial" w:hAnsi="Arial" w:cs="Arial"/>
        </w:rPr>
      </w:pPr>
    </w:p>
    <w:p w:rsidR="00822E0E" w:rsidRDefault="00822E0E" w:rsidP="00822E0E">
      <w:pPr>
        <w:jc w:val="both"/>
        <w:rPr>
          <w:rFonts w:ascii="Arial" w:hAnsi="Arial" w:cs="Arial"/>
        </w:rPr>
      </w:pPr>
    </w:p>
    <w:p w:rsidR="00822E0E" w:rsidRDefault="00822E0E" w:rsidP="00822E0E">
      <w:pPr>
        <w:jc w:val="both"/>
        <w:rPr>
          <w:rFonts w:ascii="Arial" w:hAnsi="Arial" w:cs="Arial"/>
        </w:rPr>
      </w:pPr>
    </w:p>
    <w:p w:rsidR="00822E0E" w:rsidRDefault="00822E0E" w:rsidP="00822E0E">
      <w:pPr>
        <w:jc w:val="both"/>
        <w:rPr>
          <w:rFonts w:ascii="Arial" w:hAnsi="Arial" w:cs="Arial"/>
        </w:rPr>
      </w:pPr>
    </w:p>
    <w:p w:rsidR="00822E0E" w:rsidRDefault="00822E0E" w:rsidP="00822E0E">
      <w:pPr>
        <w:jc w:val="both"/>
        <w:rPr>
          <w:rFonts w:ascii="Arial" w:hAnsi="Arial" w:cs="Arial"/>
        </w:rPr>
      </w:pPr>
    </w:p>
    <w:p w:rsidR="00822E0E" w:rsidRDefault="00822E0E" w:rsidP="00822E0E">
      <w:pPr>
        <w:jc w:val="both"/>
        <w:rPr>
          <w:rFonts w:ascii="Arial" w:hAnsi="Arial" w:cs="Arial"/>
        </w:rPr>
      </w:pPr>
    </w:p>
    <w:p w:rsidR="00822E0E" w:rsidRDefault="00822E0E" w:rsidP="00822E0E">
      <w:pPr>
        <w:jc w:val="both"/>
        <w:rPr>
          <w:rFonts w:ascii="Arial" w:hAnsi="Arial" w:cs="Arial"/>
        </w:rPr>
      </w:pPr>
    </w:p>
    <w:p w:rsidR="00822E0E" w:rsidRDefault="00822E0E" w:rsidP="00822E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Mgr. Ľubomír </w:t>
      </w:r>
      <w:proofErr w:type="spellStart"/>
      <w:r>
        <w:rPr>
          <w:rFonts w:ascii="Arial" w:hAnsi="Arial" w:cs="Arial"/>
        </w:rPr>
        <w:t>Piták</w:t>
      </w:r>
      <w:proofErr w:type="spellEnd"/>
    </w:p>
    <w:p w:rsidR="00822E0E" w:rsidRDefault="00822E0E" w:rsidP="00822E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starosta obce</w:t>
      </w:r>
    </w:p>
    <w:p w:rsidR="00B8228F" w:rsidRDefault="00B8228F">
      <w:bookmarkStart w:id="0" w:name="_GoBack"/>
      <w:bookmarkEnd w:id="0"/>
    </w:p>
    <w:sectPr w:rsidR="00B82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0E"/>
    <w:rsid w:val="00822E0E"/>
    <w:rsid w:val="00B8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2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2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3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2020-02-14T08:09:00Z</cp:lastPrinted>
  <dcterms:created xsi:type="dcterms:W3CDTF">2020-02-14T08:09:00Z</dcterms:created>
  <dcterms:modified xsi:type="dcterms:W3CDTF">2020-02-14T08:10:00Z</dcterms:modified>
</cp:coreProperties>
</file>