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CD" w:rsidRDefault="00643FCD" w:rsidP="00643FCD">
      <w:pPr>
        <w:pStyle w:val="Default"/>
        <w:rPr>
          <w:sz w:val="48"/>
          <w:szCs w:val="48"/>
        </w:rPr>
      </w:pPr>
      <w:bookmarkStart w:id="0" w:name="_GoBack"/>
      <w:bookmarkEnd w:id="0"/>
      <w:r>
        <w:t xml:space="preserve"> </w:t>
      </w:r>
      <w:r>
        <w:rPr>
          <w:b/>
          <w:bCs/>
          <w:sz w:val="48"/>
          <w:szCs w:val="48"/>
        </w:rPr>
        <w:t xml:space="preserve">Informácie pre voliča s trvalým pobytom na území Slovenskej republiky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Volič </w:t>
      </w:r>
      <w:r>
        <w:rPr>
          <w:rFonts w:ascii="Tahoma" w:hAnsi="Tahoma" w:cs="Tahoma"/>
          <w:sz w:val="27"/>
          <w:szCs w:val="27"/>
        </w:rPr>
        <w:t>(občan Slovenskej republiky, ktorý najneskôr v deň konania volieb dovŕši 18 rokov veku)</w:t>
      </w:r>
      <w:r>
        <w:rPr>
          <w:rFonts w:ascii="Tahoma" w:hAnsi="Tahoma" w:cs="Tahoma"/>
          <w:b/>
          <w:bCs/>
          <w:sz w:val="27"/>
          <w:szCs w:val="27"/>
        </w:rPr>
        <w:t xml:space="preserve">, ktorý má trvalý pobyt na území Slovenskej republiky môže voliť vo volebnej miestnosti, v ktorej zozname voličov je zapísaný podľa miesta svojho trvalého pobytu.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Volič, ktorý má trvalý pobyt na území Slovenskej republiky a v deň konania volieb nebude môcť voliť v mieste svojho trvalého pobytu vo volebnom okrsku, v ktorého zozname voličov je zapísaný, môže požiadať </w:t>
      </w:r>
      <w:r>
        <w:rPr>
          <w:rFonts w:ascii="Tahoma" w:hAnsi="Tahoma" w:cs="Tahoma"/>
          <w:b/>
          <w:bCs/>
          <w:sz w:val="27"/>
          <w:szCs w:val="27"/>
        </w:rPr>
        <w:t xml:space="preserve">obec svojho trvalého pobytu </w:t>
      </w:r>
      <w:r>
        <w:rPr>
          <w:rFonts w:ascii="Tahoma" w:hAnsi="Tahoma" w:cs="Tahoma"/>
          <w:sz w:val="27"/>
          <w:szCs w:val="27"/>
        </w:rPr>
        <w:t xml:space="preserve">o vydanie hlasovacieho preukazu. Obec na základe žiadosti voličovi vydá hlasovací preukaz a zo zoznamu voličov ho vyčiarkne s poznámkou o vydaní hlasovacieho preukazu.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Hlasovací preukaz oprávňuje na zápis do zoznamu voličov v ktoromkoľvek volebnom okrsku.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Hlasovací preukaz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Obec vydá voličovi hlasovací preukaz len na ten deň konania volieb prezidenta Slovenskej republiky, ktorý volič uviedol vo svojej žiadosti. Volič môže požiadať obec svojho trvalého pobytu o vydanie hlasovacieho preukazu na prvé i druhé kolo volieb prezidenta Slovenskej republiky súčasne. Táto požiadavka musí byť zo žiadosti voliča zrejmá.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Volič môže požiadať o vydanie hlasovacieho preukazu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osobne,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najneskôr posledný pracovný deň predo dňom konania volieb (t.j. najneskôr 22. 3. 2024; pre druhé kolo volieb najneskôr 5. 4. 2024) v úradných hodinách obce.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Obec vydá hlasovací preukaz bezodkladne počas úradných hodín a to: </w:t>
      </w:r>
    </w:p>
    <w:p w:rsidR="00643FCD" w:rsidRDefault="00643FCD" w:rsidP="00643FCD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Pondelok</w:t>
      </w:r>
      <w:r>
        <w:rPr>
          <w:b/>
          <w:bCs/>
          <w:sz w:val="27"/>
          <w:szCs w:val="27"/>
        </w:rPr>
        <w:t>: od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7.00 hod    do 15.30 hod.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Utorok: </w:t>
      </w:r>
      <w:r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>od 7.</w:t>
      </w:r>
      <w:r>
        <w:rPr>
          <w:b/>
          <w:bCs/>
          <w:sz w:val="27"/>
          <w:szCs w:val="27"/>
        </w:rPr>
        <w:t>00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 xml:space="preserve">hod. </w:t>
      </w:r>
      <w:r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>do 15.</w:t>
      </w:r>
      <w:r>
        <w:rPr>
          <w:b/>
          <w:bCs/>
          <w:sz w:val="27"/>
          <w:szCs w:val="27"/>
        </w:rPr>
        <w:t>30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 xml:space="preserve">hod.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Streda: </w:t>
      </w:r>
      <w:r>
        <w:rPr>
          <w:b/>
          <w:bCs/>
          <w:sz w:val="27"/>
          <w:szCs w:val="27"/>
        </w:rPr>
        <w:t xml:space="preserve">     </w:t>
      </w:r>
      <w:r>
        <w:rPr>
          <w:b/>
          <w:bCs/>
          <w:sz w:val="27"/>
          <w:szCs w:val="27"/>
        </w:rPr>
        <w:t>od 7.</w:t>
      </w:r>
      <w:r>
        <w:rPr>
          <w:b/>
          <w:bCs/>
          <w:sz w:val="27"/>
          <w:szCs w:val="27"/>
        </w:rPr>
        <w:t xml:space="preserve">00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>hod.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do </w:t>
      </w:r>
      <w:r>
        <w:rPr>
          <w:b/>
          <w:bCs/>
          <w:sz w:val="27"/>
          <w:szCs w:val="27"/>
        </w:rPr>
        <w:t>15</w:t>
      </w:r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30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 xml:space="preserve">hod.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Štvrtok: </w:t>
      </w:r>
      <w:r>
        <w:rPr>
          <w:b/>
          <w:bCs/>
          <w:sz w:val="27"/>
          <w:szCs w:val="27"/>
        </w:rPr>
        <w:t xml:space="preserve">   </w:t>
      </w:r>
      <w:r>
        <w:rPr>
          <w:b/>
          <w:bCs/>
          <w:sz w:val="27"/>
          <w:szCs w:val="27"/>
        </w:rPr>
        <w:t>od 7</w:t>
      </w:r>
      <w:r>
        <w:rPr>
          <w:b/>
          <w:bCs/>
          <w:sz w:val="27"/>
          <w:szCs w:val="27"/>
        </w:rPr>
        <w:t>.00</w:t>
      </w:r>
      <w:r>
        <w:rPr>
          <w:b/>
          <w:bCs/>
          <w:sz w:val="27"/>
          <w:szCs w:val="27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 xml:space="preserve">hod. 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do 15</w:t>
      </w:r>
      <w:r>
        <w:rPr>
          <w:b/>
          <w:bCs/>
          <w:sz w:val="27"/>
          <w:szCs w:val="27"/>
        </w:rPr>
        <w:t>.30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 xml:space="preserve">hod.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Piatok: </w:t>
      </w:r>
      <w:r>
        <w:rPr>
          <w:b/>
          <w:bCs/>
          <w:sz w:val="27"/>
          <w:szCs w:val="27"/>
        </w:rPr>
        <w:t xml:space="preserve">     </w:t>
      </w:r>
      <w:r>
        <w:rPr>
          <w:b/>
          <w:bCs/>
          <w:sz w:val="27"/>
          <w:szCs w:val="27"/>
        </w:rPr>
        <w:t>od 7</w:t>
      </w:r>
      <w:r>
        <w:rPr>
          <w:b/>
          <w:bCs/>
          <w:sz w:val="27"/>
          <w:szCs w:val="27"/>
        </w:rPr>
        <w:t>.00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 xml:space="preserve">hod. </w:t>
      </w:r>
      <w:r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>do 1</w:t>
      </w:r>
      <w:r>
        <w:rPr>
          <w:b/>
          <w:bCs/>
          <w:sz w:val="27"/>
          <w:szCs w:val="27"/>
        </w:rPr>
        <w:t>3.00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7"/>
          <w:szCs w:val="27"/>
        </w:rPr>
        <w:t xml:space="preserve">hod.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v listinnej podobe tak,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aby žiadosť o vydanie hlasovacieho preukazu bola doručená obci najneskôr 15 pracovných dní predo dňom konania volieb (t.j. najneskôr 4. 3. 2024; pre druhé kolo volieb najneskôr 14. 3. 2024), </w:t>
      </w:r>
    </w:p>
    <w:p w:rsidR="00643FCD" w:rsidRDefault="00643FCD" w:rsidP="00643FCD">
      <w:pPr>
        <w:pStyle w:val="Default"/>
        <w:pageBreakBefore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elektronicky tak,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aby žiadosť o vydanie hlasovacieho preukazu bola doručená obci najneskôr 15 pracovných dní predo dňom konania volieb (t.j. najneskôr 4. 3. 2024; pre druhé kolo volieb najneskôr 14. 3. 2024). Obec na tieto účely zverejňuje na svojom webovom sídle elektronickú (e-mailovú) adresu na doručovanie žiadostí. Ak obec nemá webové sídlo, zverejní elektronickú adresu na doručovanie žiadosti na úradnej tabuli obce.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Žiadosť musí obsahovať tieto údaje o voličovi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meno a priezvisko,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rodné číslo,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štátnu príslušnosť,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adresu trvalého pobytu (obec, ulica, číslo domu),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adresu, na ktorú obec doručí hlasovací preukaz.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prostredníctvom osoby splnomocnenej žiadateľom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možno požiadať o vydanie hlasovacieho preukazu najneskôr v posledný deň predo dňom konania volieb (t.j. najneskôr 22. 3. 2024; pre druhé kolo volieb najneskôr 5. 4. 2024).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Žiadosť musí obsahovať tieto údaje o voličovi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meno a priezvisko,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rodné číslo,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štátnu príslušnosť, </w:t>
      </w:r>
    </w:p>
    <w:p w:rsidR="00643FCD" w:rsidRDefault="00643FCD" w:rsidP="00643FCD">
      <w:pPr>
        <w:pStyle w:val="Default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• adresu trvalého pobytu (obec, ulica, číslo domu).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Obec zašle hlasovací preukaz voličovi na adresu, ktorú uviedol v žiadosti najneskôr tri pracovné dni od doručenia žiadosti doporučenou zásielkou „Do vlastných rúk“. </w:t>
      </w:r>
    </w:p>
    <w:p w:rsidR="00643FCD" w:rsidRDefault="00643FCD" w:rsidP="00643FCD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Ak volič v písomnej žiadosti alebo elektronickej žiadosti uvedie, že hlasovací preukaz prevezme iná osoba, musí v žiadosti uviesť jej meno, priezvisko a číslo občianskeho preukazu. Podpis voliča na žiadosti nemusí byť úradne osvedčený. Táto osoba preukazuje svoju totožnosť občianskym preukazom a prevzatie hlasovacieho preukazu potvrdzuje svojím podpisom.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7"/>
      </w:tblGrid>
      <w:tr w:rsidR="00643F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77" w:type="dxa"/>
          </w:tcPr>
          <w:p w:rsidR="00643FCD" w:rsidRDefault="00643FCD">
            <w:pPr>
              <w:pStyle w:val="Default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7"/>
                <w:szCs w:val="27"/>
              </w:rPr>
              <w:t xml:space="preserve">Volič, ktorému bol vydaný hlasovací preukaz, môže voliť aj vo volebnej miestnosti príslušnej podľa miesta jeho trvalého pobytu, avšak len s hlasovacím preukazom.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Hlasovací preukaz je platný len pre ten deň konania volieb, ktorého dátum je na ňom uvedený a len spolu s občianskym preukazom. </w:t>
            </w:r>
          </w:p>
        </w:tc>
      </w:tr>
    </w:tbl>
    <w:p w:rsidR="00883CC8" w:rsidRDefault="00883CC8"/>
    <w:sectPr w:rsidR="0088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D"/>
    <w:rsid w:val="00643FCD"/>
    <w:rsid w:val="008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3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3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2024-01-29T07:53:00Z</dcterms:created>
  <dcterms:modified xsi:type="dcterms:W3CDTF">2024-01-29T07:58:00Z</dcterms:modified>
</cp:coreProperties>
</file>