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97" w:rsidRDefault="005B3040" w:rsidP="008677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2DB4">
        <w:rPr>
          <w:rStyle w:val="Nadpis1Char"/>
          <w:color w:val="auto"/>
        </w:rPr>
        <w:t>STANOVISKO</w:t>
      </w:r>
      <w:r w:rsidRPr="00C82DB4">
        <w:rPr>
          <w:rStyle w:val="Nadpis1Char"/>
          <w:color w:val="auto"/>
        </w:rPr>
        <w:br/>
      </w:r>
      <w:r w:rsidRPr="00C16518">
        <w:rPr>
          <w:rFonts w:ascii="Times New Roman" w:eastAsia="Times New Roman" w:hAnsi="Times New Roman" w:cs="Times New Roman"/>
          <w:b/>
          <w:bCs/>
          <w:sz w:val="28"/>
          <w:szCs w:val="28"/>
        </w:rPr>
        <w:t>hlavného kontrolóra k návrhu viacročného programového ro</w:t>
      </w:r>
      <w:r w:rsidR="004716DE">
        <w:rPr>
          <w:rFonts w:ascii="Times New Roman" w:eastAsia="Times New Roman" w:hAnsi="Times New Roman" w:cs="Times New Roman"/>
          <w:b/>
          <w:bCs/>
          <w:sz w:val="28"/>
          <w:szCs w:val="28"/>
        </w:rPr>
        <w:t>zpočtu Obce Sihelné na roky 2021-2022-2023</w:t>
      </w:r>
    </w:p>
    <w:p w:rsidR="00CD11FC" w:rsidRPr="00867797" w:rsidRDefault="00CD11FC" w:rsidP="008677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3040" w:rsidRPr="00CC0808" w:rsidRDefault="005B3040" w:rsidP="006B7E3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V súlade s ustanovením  § 18f ods. 1 písm. c) zákona č. 369/1992 Zb. o obecnom zriadení predkladám odborné stanovisko k návrhu rozpočtu obce Sihelné na </w:t>
      </w:r>
      <w:r w:rsidR="004716DE">
        <w:rPr>
          <w:rFonts w:ascii="Times New Roman" w:hAnsi="Times New Roman" w:cs="Times New Roman"/>
          <w:sz w:val="24"/>
          <w:szCs w:val="24"/>
        </w:rPr>
        <w:t>obdobie rokov 2021-2022-2022</w:t>
      </w:r>
      <w:r w:rsidR="00142C5C" w:rsidRPr="00CC0808">
        <w:rPr>
          <w:rFonts w:ascii="Times New Roman" w:hAnsi="Times New Roman" w:cs="Times New Roman"/>
          <w:sz w:val="24"/>
          <w:szCs w:val="24"/>
        </w:rPr>
        <w:t xml:space="preserve">. </w:t>
      </w:r>
      <w:r w:rsidRPr="00CC0808">
        <w:rPr>
          <w:rFonts w:ascii="Times New Roman" w:hAnsi="Times New Roman" w:cs="Times New Roman"/>
          <w:sz w:val="24"/>
          <w:szCs w:val="24"/>
        </w:rPr>
        <w:t>Stanovisko vychádza z posudzovania rozpočtu vo vzťahu k príslušným zákonom, či vlastným zásadám obce Sihelné pri zostavovaní a spracovaní údajov pre zostavovanie rozpočtu.</w:t>
      </w:r>
    </w:p>
    <w:p w:rsidR="00593982" w:rsidRDefault="00B80A7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 xml:space="preserve">A. VÝCHODISKÁ SPRACOVANIA ODBORNÉHO STANOVISKA </w:t>
      </w:r>
      <w:r w:rsidR="0001216A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4D1AD0" w:rsidRPr="00CC0808" w:rsidRDefault="00B80A7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Pri spracovaní odborného stanoviska som vychádzal</w:t>
      </w:r>
      <w:r w:rsidR="00EC6FE6" w:rsidRPr="00CC0808">
        <w:rPr>
          <w:rFonts w:ascii="Times New Roman" w:hAnsi="Times New Roman" w:cs="Times New Roman"/>
          <w:sz w:val="24"/>
          <w:szCs w:val="24"/>
        </w:rPr>
        <w:t>a</w:t>
      </w:r>
      <w:r w:rsidRPr="00CC0808">
        <w:rPr>
          <w:rFonts w:ascii="Times New Roman" w:hAnsi="Times New Roman" w:cs="Times New Roman"/>
          <w:sz w:val="24"/>
          <w:szCs w:val="24"/>
        </w:rPr>
        <w:t xml:space="preserve"> z posúdenia predloženého návrhu rozpočtu </w:t>
      </w:r>
      <w:r w:rsidR="004716DE">
        <w:rPr>
          <w:rFonts w:ascii="Times New Roman" w:hAnsi="Times New Roman" w:cs="Times New Roman"/>
          <w:sz w:val="24"/>
          <w:szCs w:val="24"/>
        </w:rPr>
        <w:t>obce Sihelné na rok 2021</w:t>
      </w:r>
      <w:r w:rsidR="004341C0">
        <w:rPr>
          <w:rFonts w:ascii="Times New Roman" w:hAnsi="Times New Roman" w:cs="Times New Roman"/>
          <w:sz w:val="24"/>
          <w:szCs w:val="24"/>
        </w:rPr>
        <w:t xml:space="preserve"> </w:t>
      </w:r>
      <w:r w:rsidR="004D1AD0" w:rsidRPr="00CC0808">
        <w:rPr>
          <w:rFonts w:ascii="Times New Roman" w:hAnsi="Times New Roman" w:cs="Times New Roman"/>
          <w:sz w:val="24"/>
          <w:szCs w:val="24"/>
        </w:rPr>
        <w:t>a viacročného pr</w:t>
      </w:r>
      <w:r w:rsidR="004716DE">
        <w:rPr>
          <w:rFonts w:ascii="Times New Roman" w:hAnsi="Times New Roman" w:cs="Times New Roman"/>
          <w:sz w:val="24"/>
          <w:szCs w:val="24"/>
        </w:rPr>
        <w:t>ogramového rozpočtu na roky 2022 – 2023</w:t>
      </w:r>
      <w:r w:rsidR="004D1AD0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Pr="00CC0808">
        <w:rPr>
          <w:rFonts w:ascii="Times New Roman" w:hAnsi="Times New Roman" w:cs="Times New Roman"/>
          <w:sz w:val="24"/>
          <w:szCs w:val="24"/>
        </w:rPr>
        <w:t>z dvoch hľadísk:</w:t>
      </w:r>
    </w:p>
    <w:p w:rsidR="004D1AD0" w:rsidRPr="00CC0808" w:rsidRDefault="00B80A7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 xml:space="preserve">1. Zákonnosť predloženého návrhu rozpočtu </w:t>
      </w:r>
    </w:p>
    <w:p w:rsidR="004D1AD0" w:rsidRPr="00CC0808" w:rsidRDefault="00B80A7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>1.1. Súlad so všeobecne záväznými právnymi predpismi</w:t>
      </w:r>
      <w:r w:rsidR="00532A2A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4D1AD0" w:rsidRPr="00CC0808">
        <w:rPr>
          <w:rFonts w:ascii="Times New Roman" w:hAnsi="Times New Roman" w:cs="Times New Roman"/>
          <w:sz w:val="24"/>
          <w:szCs w:val="24"/>
        </w:rPr>
        <w:t>Návrh rozpočtu bol spracovaný v súlade so zákonom č. 523/2004 Z. z. o rozpočtových pravidlách verejnej správy a o zmene a doplnení niektorých zákonov v z.n.p. a zákona č. 583/2004 Z. z. o rozpočtových pravidlách územnej samosprávy a o zmene a doplnení niektorých zákonov v z.n.p.</w:t>
      </w:r>
    </w:p>
    <w:p w:rsidR="002862AA" w:rsidRPr="00CC0808" w:rsidRDefault="004D1AD0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 xml:space="preserve">Návrh rozpočtu zohľadňuje aj ustanovenia zákonov: </w:t>
      </w:r>
      <w:r w:rsidR="00532A2A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2862AA" w:rsidRPr="00CC0808">
        <w:rPr>
          <w:rFonts w:ascii="Times New Roman" w:hAnsi="Times New Roman" w:cs="Times New Roman"/>
          <w:sz w:val="24"/>
          <w:szCs w:val="24"/>
        </w:rPr>
        <w:t xml:space="preserve">• zákon č. 431/2002 Z. z. o účtovníctve v znení neskorších predpisov, 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862AA" w:rsidRPr="00CC0808">
        <w:rPr>
          <w:rFonts w:ascii="Times New Roman" w:hAnsi="Times New Roman" w:cs="Times New Roman"/>
          <w:sz w:val="24"/>
          <w:szCs w:val="24"/>
        </w:rPr>
        <w:t>•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2862AA" w:rsidRPr="00CC0808">
        <w:rPr>
          <w:rFonts w:ascii="Times New Roman" w:hAnsi="Times New Roman" w:cs="Times New Roman"/>
          <w:sz w:val="24"/>
          <w:szCs w:val="24"/>
        </w:rPr>
        <w:t xml:space="preserve">zákon č. 582/2004 Z. z. o miestnych daniach a miestnom poplatku za komunálny odpad a drobné stavebné odpady v z.n.p., na základe ktorého v súlade s § 2 ods. 3 predmetného zákona bolo vydané Všeobecne záväzné nariadenie obce o miestnych daniach a miestnom poplatku za komunálne odpady a drobné stavebné odpady (ďalej len VZN).                                                                                                                            • zákon č. 595/2003 Z. z. o dani z príjmov v znení neskorších predpisov 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                                               • </w:t>
      </w:r>
      <w:r w:rsidR="002862AA" w:rsidRPr="00CC0808">
        <w:rPr>
          <w:rFonts w:ascii="Times New Roman" w:hAnsi="Times New Roman" w:cs="Times New Roman"/>
          <w:sz w:val="24"/>
          <w:szCs w:val="24"/>
        </w:rPr>
        <w:t xml:space="preserve">zákon č. 564/2004 Z. z. o rozpočtovom určení výnosu dane z príjmov územnej samospráve a o zmene a doplnení niektorých zákonov v z.n.p., na základe ktorého v súlade s § 3 predmetného zákona výnos dane z príjmov fyzických osôb je v príslušnom rozpočtovom roku príjmom rozpočtov obcí  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2862AA" w:rsidRPr="00CC0808">
        <w:rPr>
          <w:rFonts w:ascii="Times New Roman" w:hAnsi="Times New Roman" w:cs="Times New Roman"/>
          <w:sz w:val="24"/>
          <w:szCs w:val="24"/>
        </w:rPr>
        <w:t>• zákon č. 597/2003 Z. z. o financovaní základných škôl, stredných škôl a školských zariadení v z. n. p.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2862AA" w:rsidRPr="00CC0808">
        <w:rPr>
          <w:rFonts w:ascii="Times New Roman" w:hAnsi="Times New Roman" w:cs="Times New Roman"/>
          <w:sz w:val="24"/>
          <w:szCs w:val="24"/>
        </w:rPr>
        <w:t xml:space="preserve"> • zákon č. 493/2011 Z. z. o rozpočtovej zodpovednosti. 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862AA" w:rsidRPr="00CC0808">
        <w:rPr>
          <w:rFonts w:ascii="Times New Roman" w:hAnsi="Times New Roman" w:cs="Times New Roman"/>
          <w:sz w:val="24"/>
          <w:szCs w:val="24"/>
        </w:rPr>
        <w:t>• ostatné súvisiace právne normy.</w:t>
      </w:r>
    </w:p>
    <w:p w:rsidR="00B063CE" w:rsidRPr="00CC0808" w:rsidRDefault="00B063C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>1.2. Dodržanie informačnej povinnosti zo strany obce</w:t>
      </w:r>
      <w:r w:rsidR="00532A2A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CC0808">
        <w:rPr>
          <w:rFonts w:ascii="Times New Roman" w:hAnsi="Times New Roman" w:cs="Times New Roman"/>
          <w:sz w:val="24"/>
          <w:szCs w:val="24"/>
        </w:rPr>
        <w:t>Návrh rozpočtu bol v zákonom stanovenej lehote, v súlade s § 9 ods. 2 zákona č. 369/1990 Zb. o obecnom zriadení v z. n. p., zverejnený na úradnej tabuli obce Sihelné a na webovej stránke ob</w:t>
      </w:r>
      <w:r w:rsidR="004716DE">
        <w:rPr>
          <w:rFonts w:ascii="Times New Roman" w:hAnsi="Times New Roman" w:cs="Times New Roman"/>
          <w:sz w:val="24"/>
          <w:szCs w:val="24"/>
        </w:rPr>
        <w:t>ce Sihelné dňa 3. 12. 2020</w:t>
      </w:r>
      <w:r w:rsidRPr="00CC0808">
        <w:rPr>
          <w:rFonts w:ascii="Times New Roman" w:hAnsi="Times New Roman" w:cs="Times New Roman"/>
          <w:sz w:val="24"/>
          <w:szCs w:val="24"/>
        </w:rPr>
        <w:t>, t. j. 15 dní pred jeho schválením.</w:t>
      </w:r>
    </w:p>
    <w:p w:rsidR="00B063CE" w:rsidRPr="00CC0808" w:rsidRDefault="00B063C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>2. Metodická správnosť predloženého návrhu rozpočtu</w:t>
      </w:r>
      <w:r w:rsidR="00532A2A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7E5D64">
        <w:rPr>
          <w:rFonts w:ascii="Times New Roman" w:hAnsi="Times New Roman" w:cs="Times New Roman"/>
          <w:sz w:val="24"/>
          <w:szCs w:val="24"/>
        </w:rPr>
        <w:t>Návrh rozpočtu na rok 2021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zohľadňuje príslušné ustanovenia Čl. 9 ods. 1 ústavného zákona 493/2011 Z.z. o rozpočtovej zodpovednosti, nakoľko predložený návrh rozpočtu obsahuje rozpočet bežného rozpočtového roka, údaje o skutočnom plnení rozpočtu za predchádzajúce dva roky, údaje očakávanej skutočnosti bežného rozpočtového roka. Predkladateľ v časti očakávanej skutočnosti bežného rozpočtového roku vychádzal z údajov schválenej poslednej </w:t>
      </w:r>
      <w:r w:rsidR="006B7E37" w:rsidRPr="00CC0808">
        <w:rPr>
          <w:rFonts w:ascii="Times New Roman" w:hAnsi="Times New Roman" w:cs="Times New Roman"/>
          <w:sz w:val="24"/>
          <w:szCs w:val="24"/>
        </w:rPr>
        <w:lastRenderedPageBreak/>
        <w:t xml:space="preserve">zmeny rozpočtu zohľadnil predpokladané príjmy a výdavky do konca rozpočtového roka. </w:t>
      </w:r>
      <w:r w:rsidRPr="00CC0808">
        <w:rPr>
          <w:rFonts w:ascii="Times New Roman" w:hAnsi="Times New Roman" w:cs="Times New Roman"/>
          <w:sz w:val="24"/>
          <w:szCs w:val="24"/>
        </w:rPr>
        <w:t>Návrh rozpočtu je spracovaný v zmysle opatrenia MF SR č. MF/010175/2004-42 v znení neskorších predpisov, ktorým sa stanovuje druhová klasifikácia, organizačná a ekonomická klasifikácia.</w:t>
      </w:r>
    </w:p>
    <w:p w:rsidR="00593982" w:rsidRDefault="00EC6FE6" w:rsidP="002A3E9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>B. VÝCHODISKÁ TVORBY NÁVRHU ROZPOČTU</w:t>
      </w:r>
      <w:r w:rsidR="003E692F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2A3E95" w:rsidRPr="008C31DB" w:rsidRDefault="002A3E95" w:rsidP="002A3E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Návrh rozpočtu je spracovaný v súlade s príslušnými ustanoveniami zákona č. 583/2004 Z. z. ako viacročný </w:t>
      </w:r>
      <w:r w:rsidR="008C31DB">
        <w:rPr>
          <w:rFonts w:ascii="Times New Roman" w:hAnsi="Times New Roman" w:cs="Times New Roman"/>
          <w:sz w:val="24"/>
          <w:szCs w:val="24"/>
        </w:rPr>
        <w:t>programový rozpočet na roky 2020-2022</w:t>
      </w:r>
      <w:r w:rsidRPr="00CC0808">
        <w:rPr>
          <w:rFonts w:ascii="Times New Roman" w:hAnsi="Times New Roman" w:cs="Times New Roman"/>
          <w:sz w:val="24"/>
          <w:szCs w:val="24"/>
        </w:rPr>
        <w:t>.</w:t>
      </w:r>
      <w:r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CC0808">
        <w:rPr>
          <w:rFonts w:ascii="Times New Roman" w:hAnsi="Times New Roman" w:cs="Times New Roman"/>
          <w:sz w:val="24"/>
          <w:szCs w:val="24"/>
        </w:rPr>
        <w:t xml:space="preserve">V súlade s § 9 zákona č. 583/2004 Z. z. návrh viacročného rozpočtu tvoria:                                          </w:t>
      </w:r>
      <w:r w:rsidR="004716DE">
        <w:rPr>
          <w:rFonts w:ascii="Times New Roman" w:hAnsi="Times New Roman" w:cs="Times New Roman"/>
          <w:sz w:val="24"/>
          <w:szCs w:val="24"/>
        </w:rPr>
        <w:t xml:space="preserve">         a) rozpočet na rok 2021</w:t>
      </w:r>
      <w:r w:rsidRPr="00CC0808">
        <w:rPr>
          <w:rFonts w:ascii="Times New Roman" w:hAnsi="Times New Roman" w:cs="Times New Roman"/>
          <w:sz w:val="24"/>
          <w:szCs w:val="24"/>
        </w:rPr>
        <w:t>,                                                                                                                                b) rozpočet na rok nasledujúci po príslušnom rozpočt</w:t>
      </w:r>
      <w:r w:rsidR="004716DE">
        <w:rPr>
          <w:rFonts w:ascii="Times New Roman" w:hAnsi="Times New Roman" w:cs="Times New Roman"/>
          <w:sz w:val="24"/>
          <w:szCs w:val="24"/>
        </w:rPr>
        <w:t>ovom roku 2022</w:t>
      </w:r>
      <w:r w:rsidRPr="00CC0808">
        <w:rPr>
          <w:rFonts w:ascii="Times New Roman" w:hAnsi="Times New Roman" w:cs="Times New Roman"/>
          <w:sz w:val="24"/>
          <w:szCs w:val="24"/>
        </w:rPr>
        <w:t xml:space="preserve">,                                             c) rozpočet na rok nasledujúci po roku, na ktorý </w:t>
      </w:r>
      <w:r w:rsidR="008C31DB">
        <w:rPr>
          <w:rFonts w:ascii="Times New Roman" w:hAnsi="Times New Roman" w:cs="Times New Roman"/>
          <w:sz w:val="24"/>
          <w:szCs w:val="24"/>
        </w:rPr>
        <w:t xml:space="preserve">sa zostavuje rozpočet                                             </w:t>
      </w:r>
      <w:r w:rsidRPr="00CC0808">
        <w:rPr>
          <w:rFonts w:ascii="Times New Roman" w:hAnsi="Times New Roman" w:cs="Times New Roman"/>
          <w:sz w:val="24"/>
          <w:szCs w:val="24"/>
        </w:rPr>
        <w:t>Záväzným rozpočtom je rozpočet obce na prísluš</w:t>
      </w:r>
      <w:r w:rsidR="004341C0">
        <w:rPr>
          <w:rFonts w:ascii="Times New Roman" w:hAnsi="Times New Roman" w:cs="Times New Roman"/>
          <w:sz w:val="24"/>
          <w:szCs w:val="24"/>
        </w:rPr>
        <w:t>ný rozpočtový rok, t.</w:t>
      </w:r>
      <w:r w:rsidR="008C31DB">
        <w:rPr>
          <w:rFonts w:ascii="Times New Roman" w:hAnsi="Times New Roman" w:cs="Times New Roman"/>
          <w:sz w:val="24"/>
          <w:szCs w:val="24"/>
        </w:rPr>
        <w:t xml:space="preserve"> </w:t>
      </w:r>
      <w:r w:rsidR="004716DE">
        <w:rPr>
          <w:rFonts w:ascii="Times New Roman" w:hAnsi="Times New Roman" w:cs="Times New Roman"/>
          <w:sz w:val="24"/>
          <w:szCs w:val="24"/>
        </w:rPr>
        <w:t>j. rok 2021</w:t>
      </w:r>
      <w:r w:rsidRPr="00CC0808">
        <w:rPr>
          <w:rFonts w:ascii="Times New Roman" w:hAnsi="Times New Roman" w:cs="Times New Roman"/>
          <w:sz w:val="24"/>
          <w:szCs w:val="24"/>
        </w:rPr>
        <w:t>, pričom rozpočet na nasledujúce dva rozpočtové roky</w:t>
      </w:r>
      <w:r w:rsidR="004716DE">
        <w:rPr>
          <w:rFonts w:ascii="Times New Roman" w:hAnsi="Times New Roman" w:cs="Times New Roman"/>
          <w:sz w:val="24"/>
          <w:szCs w:val="24"/>
        </w:rPr>
        <w:t xml:space="preserve"> 2022 a 2023</w:t>
      </w:r>
      <w:r w:rsidR="00D61B8A">
        <w:rPr>
          <w:rFonts w:ascii="Times New Roman" w:hAnsi="Times New Roman" w:cs="Times New Roman"/>
          <w:sz w:val="24"/>
          <w:szCs w:val="24"/>
        </w:rPr>
        <w:t xml:space="preserve"> je navýšený o 5% , </w:t>
      </w:r>
      <w:r w:rsidRPr="00CC0808">
        <w:rPr>
          <w:rFonts w:ascii="Times New Roman" w:hAnsi="Times New Roman" w:cs="Times New Roman"/>
          <w:sz w:val="24"/>
          <w:szCs w:val="24"/>
        </w:rPr>
        <w:t xml:space="preserve">orientačný a bude sa spresňovať v ďalšom rozpočtovom roku. Návrh rozpočtu vychádza z doporučených východísk rozpočtu verejnej správy, z vývoja hospodárenia </w:t>
      </w:r>
      <w:r w:rsidR="004716DE">
        <w:rPr>
          <w:rFonts w:ascii="Times New Roman" w:hAnsi="Times New Roman" w:cs="Times New Roman"/>
          <w:sz w:val="24"/>
          <w:szCs w:val="24"/>
        </w:rPr>
        <w:t>obce z roku 2020</w:t>
      </w:r>
      <w:r w:rsidRPr="00CC0808">
        <w:rPr>
          <w:rFonts w:ascii="Times New Roman" w:hAnsi="Times New Roman" w:cs="Times New Roman"/>
          <w:sz w:val="24"/>
          <w:szCs w:val="24"/>
        </w:rPr>
        <w:t xml:space="preserve"> a zo skutočností v predchádzajúcich sledovaných rokoch. Predloženým návrhom viacročného rozpočtu bola splnená povinnosť uložená obciam v § 21b zákona č. 583/2004 Z.z. zostavovať programový rozpočet. Programovú štruktúru navrhnutého rozpočtu tvorí 13 programov, z ktorých každý predstavuje súhrn navzájom súvisiacich aktivít. Zavedenie programového rozpočtu neznamená zrušenie platnej štruktúry a obsahu finančného rozpočtu obce. Podľa § 10  zákona č. 583/2004 Z. z.  sa rozpočet obce vnútorne člení </w:t>
      </w: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na bežný rozpočet, kapitálový rozpočet a finančné operácie. </w:t>
      </w:r>
    </w:p>
    <w:p w:rsidR="002A3E95" w:rsidRPr="00CC0808" w:rsidRDefault="003E692F" w:rsidP="005B3040">
      <w:pPr>
        <w:pStyle w:val="Zkladntext2"/>
        <w:shd w:val="clear" w:color="auto" w:fill="FFFFFF"/>
        <w:rPr>
          <w:rFonts w:eastAsiaTheme="minorEastAsia"/>
          <w:sz w:val="24"/>
          <w:szCs w:val="24"/>
          <w:u w:val="none"/>
          <w:lang w:eastAsia="sk-SK"/>
        </w:rPr>
      </w:pPr>
      <w:r w:rsidRPr="00CC0808">
        <w:rPr>
          <w:rFonts w:eastAsiaTheme="minorEastAsia"/>
          <w:sz w:val="24"/>
          <w:szCs w:val="24"/>
          <w:u w:val="none"/>
          <w:lang w:eastAsia="sk-SK"/>
        </w:rPr>
        <w:t>C. CELKOVÁ BILANCIA ROZPOČTU</w:t>
      </w:r>
    </w:p>
    <w:p w:rsidR="00593982" w:rsidRDefault="00593982" w:rsidP="005B3040">
      <w:pPr>
        <w:pStyle w:val="Zkladntext2"/>
        <w:shd w:val="clear" w:color="auto" w:fill="FFFFFF"/>
        <w:rPr>
          <w:rFonts w:eastAsiaTheme="minorEastAsia"/>
          <w:b w:val="0"/>
          <w:sz w:val="24"/>
          <w:szCs w:val="24"/>
          <w:u w:val="none"/>
          <w:lang w:eastAsia="sk-SK"/>
        </w:rPr>
      </w:pPr>
    </w:p>
    <w:p w:rsidR="005B3040" w:rsidRPr="00CC0808" w:rsidRDefault="004716DE" w:rsidP="005B3040">
      <w:pPr>
        <w:pStyle w:val="Zkladntext2"/>
        <w:shd w:val="clear" w:color="auto" w:fill="FFFFFF"/>
        <w:rPr>
          <w:rFonts w:eastAsiaTheme="minorEastAsia"/>
          <w:b w:val="0"/>
          <w:sz w:val="24"/>
          <w:szCs w:val="24"/>
          <w:u w:val="none"/>
          <w:lang w:eastAsia="sk-SK"/>
        </w:rPr>
      </w:pPr>
      <w:r>
        <w:rPr>
          <w:rFonts w:eastAsiaTheme="minorEastAsia"/>
          <w:b w:val="0"/>
          <w:sz w:val="24"/>
          <w:szCs w:val="24"/>
          <w:u w:val="none"/>
          <w:lang w:eastAsia="sk-SK"/>
        </w:rPr>
        <w:t>Návrh rozpočtu na rok 2021</w:t>
      </w:r>
      <w:r w:rsidR="003E692F" w:rsidRPr="00CC0808">
        <w:rPr>
          <w:rFonts w:eastAsiaTheme="minorEastAsia"/>
          <w:b w:val="0"/>
          <w:sz w:val="24"/>
          <w:szCs w:val="24"/>
          <w:u w:val="none"/>
          <w:lang w:eastAsia="sk-SK"/>
        </w:rPr>
        <w:t xml:space="preserve"> je zostavený ako vyrovnaný, kde pr</w:t>
      </w:r>
      <w:r>
        <w:rPr>
          <w:rFonts w:eastAsiaTheme="minorEastAsia"/>
          <w:b w:val="0"/>
          <w:sz w:val="24"/>
          <w:szCs w:val="24"/>
          <w:u w:val="none"/>
          <w:lang w:eastAsia="sk-SK"/>
        </w:rPr>
        <w:t>íjmy a výdavky predstavujú sumu 1 820 923</w:t>
      </w:r>
      <w:r w:rsidR="002F0B38" w:rsidRPr="00CC0808">
        <w:rPr>
          <w:b w:val="0"/>
          <w:sz w:val="24"/>
          <w:szCs w:val="24"/>
          <w:u w:val="none"/>
        </w:rPr>
        <w:t xml:space="preserve"> </w:t>
      </w:r>
      <w:r w:rsidR="00190A9F" w:rsidRPr="00CC0808">
        <w:rPr>
          <w:b w:val="0"/>
          <w:sz w:val="24"/>
          <w:szCs w:val="24"/>
          <w:u w:val="none"/>
        </w:rPr>
        <w:t>€</w:t>
      </w:r>
      <w:r w:rsidR="003E692F" w:rsidRPr="00CC0808">
        <w:rPr>
          <w:b w:val="0"/>
          <w:sz w:val="24"/>
          <w:szCs w:val="24"/>
          <w:u w:val="none"/>
        </w:rPr>
        <w:t>. Bežný rozpočet je zostavený ako prebytkový,</w:t>
      </w:r>
      <w:r>
        <w:rPr>
          <w:b w:val="0"/>
          <w:sz w:val="24"/>
          <w:szCs w:val="24"/>
          <w:u w:val="none"/>
        </w:rPr>
        <w:t xml:space="preserve"> finančné operácie sú schodkové</w:t>
      </w:r>
      <w:r w:rsidR="003E692F" w:rsidRPr="00CC0808">
        <w:rPr>
          <w:b w:val="0"/>
          <w:sz w:val="24"/>
          <w:szCs w:val="24"/>
          <w:u w:val="none"/>
        </w:rPr>
        <w:t xml:space="preserve"> a kapitálový rozpočet je schodkový, viď v tabuľke. </w:t>
      </w:r>
      <w:r w:rsidR="005B3040" w:rsidRPr="00CC0808">
        <w:rPr>
          <w:b w:val="0"/>
          <w:sz w:val="24"/>
          <w:szCs w:val="24"/>
          <w:u w:val="none"/>
        </w:rPr>
        <w:tab/>
      </w:r>
      <w:r w:rsidR="005B3040" w:rsidRPr="00CC0808">
        <w:rPr>
          <w:sz w:val="24"/>
          <w:szCs w:val="24"/>
          <w:u w:val="none"/>
        </w:rPr>
        <w:tab/>
      </w:r>
    </w:p>
    <w:p w:rsidR="005B3040" w:rsidRPr="00CC0808" w:rsidRDefault="005B3040" w:rsidP="005B3040">
      <w:pPr>
        <w:pStyle w:val="Zkladntext2"/>
        <w:shd w:val="clear" w:color="auto" w:fill="FFFFFF"/>
        <w:rPr>
          <w:b w:val="0"/>
          <w:color w:val="FF0000"/>
          <w:sz w:val="24"/>
          <w:szCs w:val="24"/>
          <w:u w:val="none"/>
        </w:rPr>
      </w:pPr>
    </w:p>
    <w:p w:rsidR="005B3040" w:rsidRPr="00CC0808" w:rsidRDefault="005B3040" w:rsidP="005B3040">
      <w:pPr>
        <w:pStyle w:val="Zkladntext2"/>
        <w:shd w:val="clear" w:color="auto" w:fill="FFFFFF"/>
        <w:rPr>
          <w:sz w:val="24"/>
          <w:szCs w:val="24"/>
          <w:u w:val="none"/>
        </w:rPr>
      </w:pPr>
      <w:r w:rsidRPr="00CC0808">
        <w:rPr>
          <w:sz w:val="24"/>
          <w:szCs w:val="24"/>
          <w:u w:val="none"/>
        </w:rPr>
        <w:t>Ná</w:t>
      </w:r>
      <w:r w:rsidR="00732CFF">
        <w:rPr>
          <w:sz w:val="24"/>
          <w:szCs w:val="24"/>
          <w:u w:val="none"/>
        </w:rPr>
        <w:t>vrh bežného rozpočtu na rok 2020</w:t>
      </w:r>
      <w:r w:rsidRPr="00CC0808">
        <w:rPr>
          <w:sz w:val="24"/>
          <w:szCs w:val="24"/>
          <w:u w:val="none"/>
        </w:rPr>
        <w:t xml:space="preserve"> je zostavený ako prebytkový:</w:t>
      </w:r>
    </w:p>
    <w:tbl>
      <w:tblPr>
        <w:tblStyle w:val="Mriekatabuky"/>
        <w:tblW w:w="0" w:type="auto"/>
        <w:tblInd w:w="108" w:type="dxa"/>
        <w:tblLook w:val="01E0"/>
      </w:tblPr>
      <w:tblGrid>
        <w:gridCol w:w="2962"/>
        <w:gridCol w:w="3071"/>
        <w:gridCol w:w="2967"/>
      </w:tblGrid>
      <w:tr w:rsidR="005B3040" w:rsidRPr="00CC0808" w:rsidTr="00BD3126">
        <w:tc>
          <w:tcPr>
            <w:tcW w:w="2962" w:type="dxa"/>
          </w:tcPr>
          <w:p w:rsidR="005B3040" w:rsidRPr="00CC0808" w:rsidRDefault="005B3040" w:rsidP="00D0045E">
            <w:pPr>
              <w:pStyle w:val="Zkladntext2"/>
              <w:shd w:val="clear" w:color="auto" w:fill="auto"/>
              <w:jc w:val="left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>Bežné príjmy</w:t>
            </w:r>
          </w:p>
        </w:tc>
        <w:tc>
          <w:tcPr>
            <w:tcW w:w="3071" w:type="dxa"/>
          </w:tcPr>
          <w:p w:rsidR="005B3040" w:rsidRPr="00CC0808" w:rsidRDefault="005B3040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>Bežné výdavky</w:t>
            </w:r>
          </w:p>
        </w:tc>
        <w:tc>
          <w:tcPr>
            <w:tcW w:w="2967" w:type="dxa"/>
          </w:tcPr>
          <w:p w:rsidR="005B3040" w:rsidRPr="00CC0808" w:rsidRDefault="005B3040" w:rsidP="00BD3126">
            <w:pPr>
              <w:pStyle w:val="Zkladntext2"/>
              <w:shd w:val="clear" w:color="auto" w:fill="auto"/>
              <w:rPr>
                <w:sz w:val="24"/>
                <w:szCs w:val="24"/>
                <w:u w:val="none"/>
              </w:rPr>
            </w:pPr>
            <w:r w:rsidRPr="00CC0808">
              <w:rPr>
                <w:sz w:val="24"/>
                <w:szCs w:val="24"/>
                <w:u w:val="none"/>
              </w:rPr>
              <w:t>Prebytok</w:t>
            </w:r>
          </w:p>
        </w:tc>
      </w:tr>
      <w:tr w:rsidR="005B3040" w:rsidRPr="00CC0808" w:rsidTr="00BD3126">
        <w:tc>
          <w:tcPr>
            <w:tcW w:w="2962" w:type="dxa"/>
          </w:tcPr>
          <w:p w:rsidR="005B3040" w:rsidRPr="00CC0808" w:rsidRDefault="003D5C6F" w:rsidP="003D5C6F">
            <w:pPr>
              <w:pStyle w:val="Zkladntext2"/>
              <w:shd w:val="clear" w:color="auto" w:fill="auto"/>
              <w:jc w:val="left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4716DE">
              <w:rPr>
                <w:b w:val="0"/>
                <w:sz w:val="24"/>
                <w:szCs w:val="24"/>
                <w:u w:val="none"/>
              </w:rPr>
              <w:t>1 820 923</w:t>
            </w:r>
            <w:r w:rsidR="002F0B38"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0045E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  <w:tc>
          <w:tcPr>
            <w:tcW w:w="3071" w:type="dxa"/>
          </w:tcPr>
          <w:p w:rsidR="005B3040" w:rsidRPr="00CC0808" w:rsidRDefault="003D5C6F" w:rsidP="004341C0">
            <w:pPr>
              <w:pStyle w:val="Zkladntext2"/>
              <w:shd w:val="clear" w:color="auto" w:fill="auto"/>
              <w:jc w:val="left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FD1790">
              <w:rPr>
                <w:b w:val="0"/>
                <w:sz w:val="24"/>
                <w:szCs w:val="24"/>
                <w:u w:val="none"/>
              </w:rPr>
              <w:t>1 036 358</w:t>
            </w:r>
            <w:r w:rsidR="004341C0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C21648" w:rsidRPr="00CC0808">
              <w:rPr>
                <w:b w:val="0"/>
                <w:sz w:val="24"/>
                <w:szCs w:val="24"/>
                <w:u w:val="none"/>
              </w:rPr>
              <w:t>€</w:t>
            </w:r>
            <w:r w:rsidR="00C21648" w:rsidRPr="00CC0808"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967" w:type="dxa"/>
          </w:tcPr>
          <w:p w:rsidR="005B3040" w:rsidRPr="00CC0808" w:rsidRDefault="003D5C6F" w:rsidP="003D5C6F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FD1790">
              <w:rPr>
                <w:b w:val="0"/>
                <w:sz w:val="24"/>
                <w:szCs w:val="24"/>
                <w:u w:val="none"/>
              </w:rPr>
              <w:t>784 565</w:t>
            </w:r>
            <w:r w:rsidR="002F0B38"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0045E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</w:tr>
    </w:tbl>
    <w:p w:rsidR="00F77501" w:rsidRDefault="00F77501" w:rsidP="00DC70DF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Na porovnanie:</w:t>
      </w:r>
    </w:p>
    <w:p w:rsidR="003E692F" w:rsidRPr="00CC0808" w:rsidRDefault="003E692F" w:rsidP="00DC70DF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- b</w:t>
      </w:r>
      <w:r w:rsidR="006A7F54" w:rsidRPr="00CC0808">
        <w:rPr>
          <w:b w:val="0"/>
          <w:sz w:val="24"/>
          <w:szCs w:val="24"/>
          <w:u w:val="none"/>
        </w:rPr>
        <w:t>ežné príjmy</w:t>
      </w:r>
      <w:r w:rsidRPr="00CC0808">
        <w:rPr>
          <w:b w:val="0"/>
          <w:sz w:val="24"/>
          <w:szCs w:val="24"/>
          <w:u w:val="none"/>
        </w:rPr>
        <w:t xml:space="preserve"> rozpočtu</w:t>
      </w:r>
      <w:r w:rsidR="006A7F54" w:rsidRPr="00CC0808">
        <w:rPr>
          <w:b w:val="0"/>
          <w:sz w:val="24"/>
          <w:szCs w:val="24"/>
          <w:u w:val="none"/>
        </w:rPr>
        <w:t xml:space="preserve"> obce predpok</w:t>
      </w:r>
      <w:r w:rsidR="00FD1790">
        <w:rPr>
          <w:b w:val="0"/>
          <w:sz w:val="24"/>
          <w:szCs w:val="24"/>
          <w:u w:val="none"/>
        </w:rPr>
        <w:t>ladajú navýšenie príjmov o 39 876 € oproti rozpočtu z roku 2020</w:t>
      </w:r>
      <w:r w:rsidR="006A7F54" w:rsidRPr="00CC0808">
        <w:rPr>
          <w:b w:val="0"/>
          <w:sz w:val="24"/>
          <w:szCs w:val="24"/>
          <w:u w:val="none"/>
        </w:rPr>
        <w:t xml:space="preserve">. </w:t>
      </w:r>
    </w:p>
    <w:p w:rsidR="00CD11FC" w:rsidRDefault="00F77501" w:rsidP="00DC70DF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bežné výdavky rozpočtu obce predpoklad</w:t>
      </w:r>
      <w:r w:rsidR="00FD1790">
        <w:rPr>
          <w:b w:val="0"/>
          <w:sz w:val="24"/>
          <w:szCs w:val="24"/>
          <w:u w:val="none"/>
        </w:rPr>
        <w:t>ajú navýšenie výdavkov o 78 818</w:t>
      </w:r>
      <w:r>
        <w:rPr>
          <w:b w:val="0"/>
          <w:sz w:val="24"/>
          <w:szCs w:val="24"/>
          <w:u w:val="none"/>
        </w:rPr>
        <w:t xml:space="preserve"> € oproti rozpočtu z roku </w:t>
      </w:r>
      <w:r w:rsidR="00FD1790">
        <w:rPr>
          <w:b w:val="0"/>
          <w:sz w:val="24"/>
          <w:szCs w:val="24"/>
          <w:u w:val="none"/>
        </w:rPr>
        <w:t>2020</w:t>
      </w:r>
    </w:p>
    <w:p w:rsidR="00FD1790" w:rsidRPr="00CC0808" w:rsidRDefault="00FD1790" w:rsidP="00DC70DF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</w:p>
    <w:p w:rsidR="00DC70DF" w:rsidRPr="00CC0808" w:rsidRDefault="00DC70DF" w:rsidP="00DC70DF">
      <w:pPr>
        <w:pStyle w:val="Zkladntext2"/>
        <w:shd w:val="clear" w:color="auto" w:fill="FFFFFF"/>
        <w:rPr>
          <w:sz w:val="24"/>
          <w:szCs w:val="24"/>
          <w:u w:val="none"/>
        </w:rPr>
      </w:pPr>
      <w:r w:rsidRPr="00CC0808">
        <w:rPr>
          <w:sz w:val="24"/>
          <w:szCs w:val="24"/>
          <w:u w:val="none"/>
        </w:rPr>
        <w:t>Finančné operácie</w:t>
      </w:r>
      <w:r w:rsidR="00C81030" w:rsidRPr="00CC0808">
        <w:rPr>
          <w:sz w:val="24"/>
          <w:szCs w:val="24"/>
          <w:u w:val="none"/>
        </w:rPr>
        <w:t xml:space="preserve"> z minulých rokov</w:t>
      </w:r>
      <w:r w:rsidR="00867797" w:rsidRPr="00CC0808">
        <w:rPr>
          <w:sz w:val="24"/>
          <w:szCs w:val="24"/>
          <w:u w:val="none"/>
        </w:rPr>
        <w:t>:</w:t>
      </w:r>
    </w:p>
    <w:tbl>
      <w:tblPr>
        <w:tblStyle w:val="Mriekatabuky"/>
        <w:tblW w:w="9000" w:type="dxa"/>
        <w:tblInd w:w="108" w:type="dxa"/>
        <w:tblLook w:val="01E0"/>
      </w:tblPr>
      <w:tblGrid>
        <w:gridCol w:w="2962"/>
        <w:gridCol w:w="3071"/>
        <w:gridCol w:w="2967"/>
      </w:tblGrid>
      <w:tr w:rsidR="00DC70DF" w:rsidRPr="00CC0808" w:rsidTr="00BD3126">
        <w:tc>
          <w:tcPr>
            <w:tcW w:w="2962" w:type="dxa"/>
          </w:tcPr>
          <w:p w:rsidR="00DC70DF" w:rsidRPr="00CC0808" w:rsidRDefault="00D61B8A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Príjmové fin.</w:t>
            </w:r>
            <w:r w:rsidR="00DC70DF" w:rsidRPr="00CC0808">
              <w:rPr>
                <w:b w:val="0"/>
                <w:sz w:val="24"/>
                <w:szCs w:val="24"/>
                <w:u w:val="none"/>
              </w:rPr>
              <w:t xml:space="preserve"> operácie</w:t>
            </w:r>
          </w:p>
        </w:tc>
        <w:tc>
          <w:tcPr>
            <w:tcW w:w="3071" w:type="dxa"/>
          </w:tcPr>
          <w:p w:rsidR="00DC70DF" w:rsidRPr="00CC0808" w:rsidRDefault="00D61B8A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Výdavkové fin. operácie</w:t>
            </w:r>
          </w:p>
        </w:tc>
        <w:tc>
          <w:tcPr>
            <w:tcW w:w="2967" w:type="dxa"/>
          </w:tcPr>
          <w:p w:rsidR="00DC70DF" w:rsidRPr="00D61B8A" w:rsidRDefault="00732CFF" w:rsidP="00BD3126">
            <w:pPr>
              <w:pStyle w:val="Zkladntext2"/>
              <w:shd w:val="clear" w:color="auto" w:fill="auto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Schodok</w:t>
            </w:r>
          </w:p>
        </w:tc>
      </w:tr>
      <w:tr w:rsidR="00DC70DF" w:rsidRPr="00CC0808" w:rsidTr="00BD3126">
        <w:tc>
          <w:tcPr>
            <w:tcW w:w="2962" w:type="dxa"/>
          </w:tcPr>
          <w:p w:rsidR="00DC70DF" w:rsidRPr="00CC0808" w:rsidRDefault="002F0B38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FD1790">
              <w:rPr>
                <w:b w:val="0"/>
                <w:sz w:val="24"/>
                <w:szCs w:val="24"/>
                <w:u w:val="none"/>
              </w:rPr>
              <w:t>30 450</w:t>
            </w:r>
            <w:r w:rsidR="00353258"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C70DF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  <w:tc>
          <w:tcPr>
            <w:tcW w:w="3071" w:type="dxa"/>
          </w:tcPr>
          <w:p w:rsidR="00DC70DF" w:rsidRPr="00CC0808" w:rsidRDefault="00FD1790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31 233</w:t>
            </w:r>
            <w:r w:rsidR="00353258" w:rsidRPr="00CC0808">
              <w:rPr>
                <w:b w:val="0"/>
                <w:sz w:val="24"/>
                <w:szCs w:val="24"/>
                <w:u w:val="none"/>
              </w:rPr>
              <w:t xml:space="preserve"> €</w:t>
            </w:r>
          </w:p>
        </w:tc>
        <w:tc>
          <w:tcPr>
            <w:tcW w:w="2967" w:type="dxa"/>
          </w:tcPr>
          <w:p w:rsidR="00DC70DF" w:rsidRPr="00CC0808" w:rsidRDefault="00FD1790" w:rsidP="000F3BAB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- 783</w:t>
            </w:r>
            <w:r w:rsidR="002F0B38"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C70DF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</w:tr>
    </w:tbl>
    <w:p w:rsidR="003D5849" w:rsidRPr="00CC0808" w:rsidRDefault="00DC70DF" w:rsidP="005B3040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- </w:t>
      </w:r>
      <w:r w:rsidR="00A120F2" w:rsidRPr="00CC0808">
        <w:rPr>
          <w:b w:val="0"/>
          <w:sz w:val="24"/>
          <w:szCs w:val="24"/>
          <w:u w:val="none"/>
        </w:rPr>
        <w:t xml:space="preserve">príjmové </w:t>
      </w:r>
      <w:r w:rsidRPr="00CC0808">
        <w:rPr>
          <w:b w:val="0"/>
          <w:sz w:val="24"/>
          <w:szCs w:val="24"/>
          <w:u w:val="none"/>
        </w:rPr>
        <w:t xml:space="preserve">finančné operácie </w:t>
      </w:r>
      <w:r w:rsidR="00A120F2" w:rsidRPr="00CC0808">
        <w:rPr>
          <w:b w:val="0"/>
          <w:sz w:val="24"/>
          <w:szCs w:val="24"/>
          <w:u w:val="none"/>
        </w:rPr>
        <w:t>tvoria zostat</w:t>
      </w:r>
      <w:r w:rsidRPr="00CC0808">
        <w:rPr>
          <w:b w:val="0"/>
          <w:sz w:val="24"/>
          <w:szCs w:val="24"/>
          <w:u w:val="none"/>
        </w:rPr>
        <w:t>k</w:t>
      </w:r>
      <w:r w:rsidR="00A120F2" w:rsidRPr="00CC0808">
        <w:rPr>
          <w:b w:val="0"/>
          <w:sz w:val="24"/>
          <w:szCs w:val="24"/>
          <w:u w:val="none"/>
        </w:rPr>
        <w:t>y</w:t>
      </w:r>
      <w:r w:rsidRPr="00CC0808">
        <w:rPr>
          <w:b w:val="0"/>
          <w:sz w:val="24"/>
          <w:szCs w:val="24"/>
          <w:u w:val="none"/>
        </w:rPr>
        <w:t xml:space="preserve"> z minulých ro</w:t>
      </w:r>
      <w:r w:rsidR="00A120F2" w:rsidRPr="00CC0808">
        <w:rPr>
          <w:b w:val="0"/>
          <w:sz w:val="24"/>
          <w:szCs w:val="24"/>
          <w:u w:val="none"/>
        </w:rPr>
        <w:t xml:space="preserve">kov zahrňujeme </w:t>
      </w:r>
      <w:r w:rsidR="006A7F54" w:rsidRPr="00CC0808">
        <w:rPr>
          <w:b w:val="0"/>
          <w:sz w:val="24"/>
          <w:szCs w:val="24"/>
          <w:u w:val="none"/>
        </w:rPr>
        <w:t xml:space="preserve">ich </w:t>
      </w:r>
      <w:r w:rsidR="00A120F2" w:rsidRPr="00CC0808">
        <w:rPr>
          <w:b w:val="0"/>
          <w:sz w:val="24"/>
          <w:szCs w:val="24"/>
          <w:u w:val="none"/>
        </w:rPr>
        <w:t xml:space="preserve">k bežným príjmom </w:t>
      </w:r>
      <w:r w:rsidRPr="00CC0808">
        <w:rPr>
          <w:b w:val="0"/>
          <w:sz w:val="24"/>
          <w:szCs w:val="24"/>
          <w:u w:val="none"/>
        </w:rPr>
        <w:t>obce</w:t>
      </w:r>
      <w:r w:rsidR="00A120F2" w:rsidRPr="00CC0808">
        <w:rPr>
          <w:b w:val="0"/>
          <w:sz w:val="24"/>
          <w:szCs w:val="24"/>
          <w:u w:val="none"/>
        </w:rPr>
        <w:t>, sú to prevody prostriedkov z rezervného fondu, prijaté finančné zábezpeky</w:t>
      </w:r>
    </w:p>
    <w:p w:rsidR="006A7F54" w:rsidRPr="00CC0808" w:rsidRDefault="00732CFF" w:rsidP="005B3040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výdavkové finančné operácie</w:t>
      </w:r>
      <w:r w:rsidR="006A7F54" w:rsidRPr="00CC0808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tvoria </w:t>
      </w:r>
      <w:r w:rsidR="00FD1790">
        <w:rPr>
          <w:b w:val="0"/>
          <w:sz w:val="24"/>
          <w:szCs w:val="24"/>
          <w:u w:val="none"/>
        </w:rPr>
        <w:t xml:space="preserve">vratka finančnej zábezpeky, </w:t>
      </w:r>
      <w:r w:rsidR="006A7F54" w:rsidRPr="00CC0808">
        <w:rPr>
          <w:b w:val="0"/>
          <w:sz w:val="24"/>
          <w:szCs w:val="24"/>
          <w:u w:val="none"/>
        </w:rPr>
        <w:t xml:space="preserve">splátky úverov, </w:t>
      </w:r>
      <w:r w:rsidR="00FD1790">
        <w:rPr>
          <w:b w:val="0"/>
          <w:sz w:val="24"/>
          <w:szCs w:val="24"/>
          <w:u w:val="none"/>
        </w:rPr>
        <w:t>leasing</w:t>
      </w:r>
    </w:p>
    <w:p w:rsidR="00A120F2" w:rsidRPr="00CC0808" w:rsidRDefault="00A120F2" w:rsidP="005B3040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</w:p>
    <w:p w:rsidR="005B3040" w:rsidRPr="00CC0808" w:rsidRDefault="005B3040" w:rsidP="005B3040">
      <w:pPr>
        <w:pStyle w:val="Zkladntext2"/>
        <w:shd w:val="clear" w:color="auto" w:fill="FFFFFF"/>
        <w:rPr>
          <w:sz w:val="24"/>
          <w:szCs w:val="24"/>
          <w:u w:val="none"/>
        </w:rPr>
      </w:pPr>
      <w:r w:rsidRPr="00CC0808">
        <w:rPr>
          <w:sz w:val="24"/>
          <w:szCs w:val="24"/>
          <w:u w:val="none"/>
        </w:rPr>
        <w:t>Návrh k</w:t>
      </w:r>
      <w:r w:rsidR="009A1332" w:rsidRPr="00CC0808">
        <w:rPr>
          <w:sz w:val="24"/>
          <w:szCs w:val="24"/>
          <w:u w:val="none"/>
        </w:rPr>
        <w:t xml:space="preserve">apitálového </w:t>
      </w:r>
      <w:r w:rsidR="00732CFF">
        <w:rPr>
          <w:sz w:val="24"/>
          <w:szCs w:val="24"/>
          <w:u w:val="none"/>
        </w:rPr>
        <w:t>rozpočtu na rok 2020</w:t>
      </w:r>
      <w:r w:rsidRPr="00CC0808">
        <w:rPr>
          <w:sz w:val="24"/>
          <w:szCs w:val="24"/>
          <w:u w:val="none"/>
        </w:rPr>
        <w:t xml:space="preserve"> je zostavený ako schodkový:</w:t>
      </w:r>
    </w:p>
    <w:tbl>
      <w:tblPr>
        <w:tblStyle w:val="Mriekatabuky"/>
        <w:tblW w:w="9000" w:type="dxa"/>
        <w:tblInd w:w="108" w:type="dxa"/>
        <w:tblLook w:val="01E0"/>
      </w:tblPr>
      <w:tblGrid>
        <w:gridCol w:w="2962"/>
        <w:gridCol w:w="3071"/>
        <w:gridCol w:w="2967"/>
      </w:tblGrid>
      <w:tr w:rsidR="005B3040" w:rsidRPr="00CC0808" w:rsidTr="006D5FC4">
        <w:tc>
          <w:tcPr>
            <w:tcW w:w="2962" w:type="dxa"/>
          </w:tcPr>
          <w:p w:rsidR="005B3040" w:rsidRPr="00CC0808" w:rsidRDefault="005B3040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>Kapitálové príjmy</w:t>
            </w:r>
          </w:p>
        </w:tc>
        <w:tc>
          <w:tcPr>
            <w:tcW w:w="3071" w:type="dxa"/>
          </w:tcPr>
          <w:p w:rsidR="005B3040" w:rsidRPr="00CC0808" w:rsidRDefault="005B3040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>Kapitálové výdavky</w:t>
            </w:r>
          </w:p>
        </w:tc>
        <w:tc>
          <w:tcPr>
            <w:tcW w:w="2967" w:type="dxa"/>
          </w:tcPr>
          <w:p w:rsidR="005B3040" w:rsidRPr="00CC0808" w:rsidRDefault="005B3040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sz w:val="24"/>
                <w:szCs w:val="24"/>
                <w:u w:val="none"/>
              </w:rPr>
              <w:t>Schodok</w:t>
            </w:r>
          </w:p>
        </w:tc>
      </w:tr>
      <w:tr w:rsidR="005B3040" w:rsidRPr="00CC0808" w:rsidTr="006D5FC4">
        <w:tc>
          <w:tcPr>
            <w:tcW w:w="2962" w:type="dxa"/>
          </w:tcPr>
          <w:p w:rsidR="005B3040" w:rsidRPr="00CC0808" w:rsidRDefault="000B59DE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499 075</w:t>
            </w:r>
            <w:r w:rsidR="00353258"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0045E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  <w:tc>
          <w:tcPr>
            <w:tcW w:w="3071" w:type="dxa"/>
          </w:tcPr>
          <w:p w:rsidR="005B3040" w:rsidRPr="00CC0808" w:rsidRDefault="000B59DE" w:rsidP="00732CFF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753 322</w:t>
            </w:r>
            <w:r w:rsidR="00732CFF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0045E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  <w:tc>
          <w:tcPr>
            <w:tcW w:w="2967" w:type="dxa"/>
          </w:tcPr>
          <w:p w:rsidR="005B3040" w:rsidRPr="00CC0808" w:rsidRDefault="000B59DE" w:rsidP="00353258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- 254 247</w:t>
            </w:r>
            <w:r w:rsidR="00353258"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0045E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</w:tr>
    </w:tbl>
    <w:p w:rsidR="00A120F2" w:rsidRPr="00CC0808" w:rsidRDefault="006D5FC4" w:rsidP="00867797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lastRenderedPageBreak/>
        <w:t>- kapitálový rozpočet</w:t>
      </w:r>
      <w:r w:rsidR="0010552B" w:rsidRPr="00CC0808">
        <w:rPr>
          <w:b w:val="0"/>
          <w:sz w:val="24"/>
          <w:szCs w:val="24"/>
          <w:u w:val="none"/>
        </w:rPr>
        <w:t xml:space="preserve">  je </w:t>
      </w:r>
      <w:r w:rsidR="000115B0" w:rsidRPr="00CC0808">
        <w:rPr>
          <w:b w:val="0"/>
          <w:sz w:val="24"/>
          <w:szCs w:val="24"/>
          <w:u w:val="none"/>
        </w:rPr>
        <w:t>schodkový vo výške</w:t>
      </w:r>
      <w:r w:rsidR="000B59DE">
        <w:rPr>
          <w:b w:val="0"/>
          <w:sz w:val="24"/>
          <w:szCs w:val="24"/>
          <w:u w:val="none"/>
        </w:rPr>
        <w:t xml:space="preserve"> – 254 247</w:t>
      </w:r>
      <w:r w:rsidR="00353258" w:rsidRPr="00CC0808">
        <w:rPr>
          <w:b w:val="0"/>
          <w:sz w:val="24"/>
          <w:szCs w:val="24"/>
          <w:u w:val="none"/>
        </w:rPr>
        <w:t xml:space="preserve"> </w:t>
      </w:r>
      <w:r w:rsidRPr="00CC0808">
        <w:rPr>
          <w:b w:val="0"/>
          <w:sz w:val="24"/>
          <w:szCs w:val="24"/>
          <w:u w:val="none"/>
        </w:rPr>
        <w:t>€</w:t>
      </w:r>
      <w:r w:rsidR="004F15B3" w:rsidRPr="00CC0808">
        <w:rPr>
          <w:b w:val="0"/>
          <w:sz w:val="24"/>
          <w:szCs w:val="24"/>
          <w:u w:val="none"/>
        </w:rPr>
        <w:t>. S</w:t>
      </w:r>
      <w:r w:rsidRPr="00CC0808">
        <w:rPr>
          <w:b w:val="0"/>
          <w:sz w:val="24"/>
          <w:szCs w:val="24"/>
          <w:u w:val="none"/>
        </w:rPr>
        <w:t>chodok je k</w:t>
      </w:r>
      <w:r w:rsidR="004F15B3" w:rsidRPr="00CC0808">
        <w:rPr>
          <w:b w:val="0"/>
          <w:sz w:val="24"/>
          <w:szCs w:val="24"/>
          <w:u w:val="none"/>
        </w:rPr>
        <w:t>rytý prebytkom bežného</w:t>
      </w:r>
      <w:r w:rsidR="00732CFF">
        <w:rPr>
          <w:b w:val="0"/>
          <w:sz w:val="24"/>
          <w:szCs w:val="24"/>
          <w:u w:val="none"/>
        </w:rPr>
        <w:t xml:space="preserve"> rozpočtu, </w:t>
      </w:r>
      <w:r w:rsidR="004F15B3" w:rsidRPr="00CC0808">
        <w:rPr>
          <w:b w:val="0"/>
          <w:sz w:val="24"/>
          <w:szCs w:val="24"/>
          <w:u w:val="none"/>
        </w:rPr>
        <w:t xml:space="preserve">resp. návratnými zdrojmi financovania. </w:t>
      </w:r>
      <w:r w:rsidRPr="00CC0808">
        <w:rPr>
          <w:b w:val="0"/>
          <w:sz w:val="24"/>
          <w:szCs w:val="24"/>
          <w:u w:val="none"/>
        </w:rPr>
        <w:t xml:space="preserve"> </w:t>
      </w:r>
    </w:p>
    <w:p w:rsidR="00532A2A" w:rsidRPr="00CC0808" w:rsidRDefault="00532A2A" w:rsidP="0001216A">
      <w:pPr>
        <w:pStyle w:val="Zkladntext2"/>
        <w:shd w:val="clear" w:color="auto" w:fill="FFFFFF"/>
        <w:rPr>
          <w:sz w:val="24"/>
          <w:szCs w:val="24"/>
          <w:u w:val="none"/>
        </w:rPr>
      </w:pPr>
    </w:p>
    <w:p w:rsidR="00A96CE0" w:rsidRPr="00CC0808" w:rsidRDefault="0001216A" w:rsidP="0001216A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sz w:val="24"/>
          <w:szCs w:val="24"/>
          <w:u w:val="none"/>
        </w:rPr>
        <w:t>D. ZÁKLADNÁ CHARAKTERISTIKA NÁVRHU ROZPOČTU</w:t>
      </w:r>
    </w:p>
    <w:p w:rsidR="00593982" w:rsidRDefault="00593982" w:rsidP="0001216A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</w:p>
    <w:p w:rsidR="005B3040" w:rsidRPr="00CC0808" w:rsidRDefault="005B3040" w:rsidP="0001216A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Rozpočet obce Sihelné</w:t>
      </w:r>
      <w:r w:rsidR="009A1332" w:rsidRPr="00CC0808">
        <w:rPr>
          <w:b w:val="0"/>
          <w:sz w:val="24"/>
          <w:szCs w:val="24"/>
          <w:u w:val="none"/>
        </w:rPr>
        <w:t>,</w:t>
      </w:r>
      <w:r w:rsidRPr="00CC0808">
        <w:rPr>
          <w:b w:val="0"/>
          <w:sz w:val="24"/>
          <w:szCs w:val="24"/>
          <w:u w:val="none"/>
        </w:rPr>
        <w:t xml:space="preserve"> tak ako je navrhovaný, spĺňa podmienky zákona č.</w:t>
      </w:r>
      <w:r w:rsidR="006D4CB5" w:rsidRPr="00CC0808">
        <w:rPr>
          <w:b w:val="0"/>
          <w:sz w:val="24"/>
          <w:szCs w:val="24"/>
          <w:u w:val="none"/>
        </w:rPr>
        <w:t xml:space="preserve"> </w:t>
      </w:r>
      <w:r w:rsidRPr="00CC0808">
        <w:rPr>
          <w:b w:val="0"/>
          <w:sz w:val="24"/>
          <w:szCs w:val="24"/>
          <w:u w:val="none"/>
        </w:rPr>
        <w:t>583/2004 Z.z. o rozpočtových pravidlách územnej samosprávy a o zmene a doplnení niektorých zákonov. Schodok kapitálového rozpočtu je k</w:t>
      </w:r>
      <w:r w:rsidR="00786282">
        <w:rPr>
          <w:b w:val="0"/>
          <w:sz w:val="24"/>
          <w:szCs w:val="24"/>
          <w:u w:val="none"/>
        </w:rPr>
        <w:t>rytý prebytkom bežného rozpočtu a finančnými operáciami,</w:t>
      </w:r>
      <w:r w:rsidRPr="00CC0808">
        <w:rPr>
          <w:b w:val="0"/>
          <w:sz w:val="24"/>
          <w:szCs w:val="24"/>
          <w:u w:val="none"/>
        </w:rPr>
        <w:t xml:space="preserve"> čím je splnená podmienka vyrovnanosti rozpočtu.</w:t>
      </w:r>
      <w:r w:rsidRPr="00CC0808">
        <w:rPr>
          <w:sz w:val="24"/>
          <w:szCs w:val="24"/>
          <w:u w:val="none"/>
        </w:rPr>
        <w:t xml:space="preserve"> </w:t>
      </w:r>
    </w:p>
    <w:p w:rsidR="005B3040" w:rsidRPr="00CC0808" w:rsidRDefault="004A2B74" w:rsidP="005B3040">
      <w:pPr>
        <w:pStyle w:val="Zkladntext2"/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 Programový rozpočet na r</w:t>
      </w:r>
      <w:r w:rsidR="000B59DE">
        <w:rPr>
          <w:b w:val="0"/>
          <w:sz w:val="24"/>
          <w:szCs w:val="24"/>
          <w:u w:val="none"/>
        </w:rPr>
        <w:t>ok 2021</w:t>
      </w:r>
      <w:r w:rsidR="005B3040" w:rsidRPr="00CC0808">
        <w:rPr>
          <w:b w:val="0"/>
          <w:sz w:val="24"/>
          <w:szCs w:val="24"/>
          <w:u w:val="none"/>
        </w:rPr>
        <w:t xml:space="preserve"> predstavuje 13 programov: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Plánovanie, manažment a kontrola,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Propagácia a marketing, 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Interné služby,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Služby občanom,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Bezpečnosť, právo a poriadok, 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Odpadové hospodárstvo, 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Komunikácie, 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Vzdelanie,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Šport, 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Kultúra,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Prostredie,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Sociálne služby, </w:t>
      </w:r>
    </w:p>
    <w:p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Administratíva, </w:t>
      </w:r>
    </w:p>
    <w:p w:rsidR="005B3040" w:rsidRPr="00CC0808" w:rsidRDefault="005B3040" w:rsidP="005B3040">
      <w:pPr>
        <w:pStyle w:val="Zkladntext2"/>
        <w:shd w:val="clear" w:color="auto" w:fill="FFFFFF"/>
        <w:ind w:left="360"/>
        <w:jc w:val="left"/>
        <w:rPr>
          <w:b w:val="0"/>
          <w:color w:val="FF0000"/>
          <w:sz w:val="24"/>
          <w:szCs w:val="24"/>
          <w:u w:val="none"/>
        </w:rPr>
      </w:pPr>
      <w:r w:rsidRPr="00CC0808">
        <w:rPr>
          <w:b w:val="0"/>
          <w:color w:val="FF0000"/>
          <w:sz w:val="24"/>
          <w:szCs w:val="24"/>
          <w:u w:val="none"/>
        </w:rPr>
        <w:t xml:space="preserve"> </w:t>
      </w:r>
    </w:p>
    <w:p w:rsidR="0001216A" w:rsidRDefault="0001216A" w:rsidP="005B3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0808">
        <w:rPr>
          <w:rFonts w:ascii="Times New Roman" w:hAnsi="Times New Roman" w:cs="Times New Roman"/>
          <w:b/>
          <w:sz w:val="24"/>
          <w:szCs w:val="24"/>
          <w:u w:val="single"/>
        </w:rPr>
        <w:t>ROZPOČET PRÍJMOV</w:t>
      </w:r>
    </w:p>
    <w:p w:rsidR="00CD11FC" w:rsidRPr="00CC0808" w:rsidRDefault="00CD11FC" w:rsidP="005B3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3F2" w:rsidRPr="00CC0808" w:rsidRDefault="008A3F25" w:rsidP="00A96CE0">
      <w:pPr>
        <w:pStyle w:val="Default"/>
      </w:pPr>
      <w:r w:rsidRPr="00CC0808">
        <w:rPr>
          <w:b/>
        </w:rPr>
        <w:t>V bežných príjmoch</w:t>
      </w:r>
      <w:r w:rsidRPr="00CC0808">
        <w:t xml:space="preserve"> obec</w:t>
      </w:r>
      <w:r w:rsidR="00867797" w:rsidRPr="00CC0808">
        <w:t xml:space="preserve"> </w:t>
      </w:r>
      <w:r w:rsidR="009A1332" w:rsidRPr="00CC0808">
        <w:t>predpokladá</w:t>
      </w:r>
      <w:r w:rsidR="004A2B74" w:rsidRPr="00CC0808">
        <w:t xml:space="preserve"> navýšenie</w:t>
      </w:r>
      <w:r w:rsidR="00A120F2" w:rsidRPr="00CC0808">
        <w:t xml:space="preserve"> príjmov</w:t>
      </w:r>
      <w:r w:rsidR="00732CFF">
        <w:t xml:space="preserve"> o </w:t>
      </w:r>
      <w:r w:rsidR="000B59DE" w:rsidRPr="000B59DE">
        <w:t>39</w:t>
      </w:r>
      <w:r w:rsidR="000B59DE">
        <w:t> </w:t>
      </w:r>
      <w:r w:rsidR="000B59DE" w:rsidRPr="000B59DE">
        <w:t>876</w:t>
      </w:r>
      <w:r w:rsidR="000B59DE">
        <w:rPr>
          <w:b/>
        </w:rPr>
        <w:t xml:space="preserve"> </w:t>
      </w:r>
      <w:r w:rsidR="00561170" w:rsidRPr="00CC0808">
        <w:t xml:space="preserve">€ </w:t>
      </w:r>
      <w:r w:rsidR="00BD4FFA" w:rsidRPr="00CC0808">
        <w:t>oproti rozpo</w:t>
      </w:r>
      <w:r w:rsidR="000B59DE">
        <w:t>čtu z roku 2020</w:t>
      </w:r>
      <w:r w:rsidR="00D64141" w:rsidRPr="00CC0808">
        <w:t>.</w:t>
      </w:r>
      <w:r w:rsidR="000B37F1" w:rsidRPr="00CC0808">
        <w:t xml:space="preserve"> </w:t>
      </w:r>
      <w:r w:rsidR="00732CFF">
        <w:t>P</w:t>
      </w:r>
      <w:r w:rsidR="00786282">
        <w:t xml:space="preserve">odiel daňových </w:t>
      </w:r>
      <w:r w:rsidR="00CC63F2" w:rsidRPr="00CC0808">
        <w:t>príjmov</w:t>
      </w:r>
      <w:r w:rsidR="009A1332" w:rsidRPr="00CC0808">
        <w:t xml:space="preserve"> nastalo</w:t>
      </w:r>
      <w:r w:rsidR="00732CFF">
        <w:t xml:space="preserve"> navýšenie mierne </w:t>
      </w:r>
      <w:r w:rsidR="002F0B38" w:rsidRPr="00CC0808">
        <w:t xml:space="preserve">v položke </w:t>
      </w:r>
      <w:r w:rsidR="004A2B74" w:rsidRPr="00CC0808">
        <w:t xml:space="preserve">výnos dane </w:t>
      </w:r>
      <w:r w:rsidR="00786282">
        <w:t xml:space="preserve">poukázanej územnej samospráve zo štátu, tzv. podielová daň zo štátneho rozpočtu, </w:t>
      </w:r>
      <w:r w:rsidR="00A96CE0" w:rsidRPr="00CC0808">
        <w:rPr>
          <w:bCs/>
        </w:rPr>
        <w:t xml:space="preserve">ktoré  </w:t>
      </w:r>
      <w:r w:rsidR="00A96CE0" w:rsidRPr="00CC0808">
        <w:t>tvoria najstabilnejšiu a najvýznamnej</w:t>
      </w:r>
      <w:r w:rsidR="00786282">
        <w:t>šiu zložku rozpočtu samosprávy,</w:t>
      </w:r>
      <w:r w:rsidR="00B34514">
        <w:t xml:space="preserve"> navýšenie nastalo v položke odpad, prenajaté priestory, </w:t>
      </w:r>
      <w:r w:rsidR="00A120F2" w:rsidRPr="00CC0808">
        <w:t xml:space="preserve">poplatky </w:t>
      </w:r>
      <w:r w:rsidR="004A2B74" w:rsidRPr="00CC0808">
        <w:t>za predaj výrobkov (teplo),</w:t>
      </w:r>
      <w:r w:rsidR="00B34514">
        <w:t xml:space="preserve"> réžia ŠJ, </w:t>
      </w:r>
      <w:r w:rsidR="004A2B74" w:rsidRPr="00CC0808">
        <w:t xml:space="preserve"> poplatky za školné, </w:t>
      </w:r>
      <w:r w:rsidR="002F0B38" w:rsidRPr="00CC0808">
        <w:t xml:space="preserve">stravné v školských </w:t>
      </w:r>
      <w:r w:rsidR="004A2B74" w:rsidRPr="00CC0808">
        <w:t>zariadeniach,</w:t>
      </w:r>
      <w:r w:rsidR="00B34514">
        <w:t xml:space="preserve"> popla</w:t>
      </w:r>
      <w:r w:rsidR="002F24FF">
        <w:t>tky za stravné, tuzemské transfe</w:t>
      </w:r>
      <w:r w:rsidR="00B34514">
        <w:t xml:space="preserve">ry prenesený výkon štátnej správy, bežný transfer kotolňa, </w:t>
      </w:r>
      <w:r w:rsidR="004A2B74" w:rsidRPr="00CC0808">
        <w:t>bežné transfery</w:t>
      </w:r>
      <w:r w:rsidR="00BD3126" w:rsidRPr="00CC0808">
        <w:t xml:space="preserve"> na projekt</w:t>
      </w:r>
      <w:r w:rsidR="00B34514">
        <w:t xml:space="preserve"> – centrálna kotolňa EU </w:t>
      </w:r>
      <w:r w:rsidR="00A120F2" w:rsidRPr="00CC0808">
        <w:t>a ostatné transfe</w:t>
      </w:r>
      <w:r w:rsidR="009677C2" w:rsidRPr="00CC0808">
        <w:t xml:space="preserve">ry </w:t>
      </w:r>
      <w:r w:rsidR="00B34514">
        <w:t xml:space="preserve">zo ŠR, </w:t>
      </w:r>
      <w:r w:rsidR="00F77501">
        <w:t>projekty</w:t>
      </w:r>
      <w:r w:rsidR="007E5D64">
        <w:t>.</w:t>
      </w:r>
    </w:p>
    <w:p w:rsidR="008A3F25" w:rsidRPr="00CC0808" w:rsidRDefault="008A3F25" w:rsidP="008A3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CC0808">
        <w:rPr>
          <w:rFonts w:ascii="Times New Roman" w:hAnsi="Times New Roman" w:cs="Times New Roman"/>
          <w:b/>
          <w:bCs/>
          <w:sz w:val="24"/>
          <w:szCs w:val="24"/>
        </w:rPr>
        <w:t xml:space="preserve">kapitálových príjmoch </w:t>
      </w:r>
      <w:r w:rsidR="002F24FF">
        <w:rPr>
          <w:rFonts w:ascii="Times New Roman" w:hAnsi="Times New Roman" w:cs="Times New Roman"/>
          <w:sz w:val="24"/>
          <w:szCs w:val="24"/>
        </w:rPr>
        <w:t xml:space="preserve">rozpočtuje obec </w:t>
      </w:r>
      <w:r w:rsidRPr="00CC0808">
        <w:rPr>
          <w:rFonts w:ascii="Times New Roman" w:hAnsi="Times New Roman" w:cs="Times New Roman"/>
          <w:sz w:val="24"/>
          <w:szCs w:val="24"/>
        </w:rPr>
        <w:t>príje</w:t>
      </w:r>
      <w:r w:rsidR="002F24FF">
        <w:rPr>
          <w:rFonts w:ascii="Times New Roman" w:hAnsi="Times New Roman" w:cs="Times New Roman"/>
          <w:sz w:val="24"/>
          <w:szCs w:val="24"/>
        </w:rPr>
        <w:t>m z transferu pri projektu nákup komposterov 150 000</w:t>
      </w:r>
      <w:r w:rsidR="00F77501">
        <w:rPr>
          <w:rFonts w:ascii="Times New Roman" w:hAnsi="Times New Roman" w:cs="Times New Roman"/>
          <w:sz w:val="24"/>
          <w:szCs w:val="24"/>
        </w:rPr>
        <w:t xml:space="preserve"> €, kotol</w:t>
      </w:r>
      <w:r w:rsidR="002F24FF">
        <w:rPr>
          <w:rFonts w:ascii="Times New Roman" w:hAnsi="Times New Roman" w:cs="Times New Roman"/>
          <w:sz w:val="24"/>
          <w:szCs w:val="24"/>
        </w:rPr>
        <w:t xml:space="preserve">ňa v KD z EU zdrojov v sume 311 325 </w:t>
      </w:r>
      <w:r w:rsidR="00F77501">
        <w:rPr>
          <w:rFonts w:ascii="Times New Roman" w:hAnsi="Times New Roman" w:cs="Times New Roman"/>
          <w:sz w:val="24"/>
          <w:szCs w:val="24"/>
        </w:rPr>
        <w:t>€, kotolňa KD</w:t>
      </w:r>
      <w:r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2F24FF">
        <w:rPr>
          <w:rFonts w:ascii="Times New Roman" w:hAnsi="Times New Roman" w:cs="Times New Roman"/>
          <w:sz w:val="24"/>
          <w:szCs w:val="24"/>
        </w:rPr>
        <w:t xml:space="preserve">z ŠR v sume 36 750 €, príjem z predaja pozemkov v sume 1 </w:t>
      </w:r>
      <w:r w:rsidR="00F77501">
        <w:rPr>
          <w:rFonts w:ascii="Times New Roman" w:hAnsi="Times New Roman" w:cs="Times New Roman"/>
          <w:sz w:val="24"/>
          <w:szCs w:val="24"/>
        </w:rPr>
        <w:t xml:space="preserve">000 €. </w:t>
      </w:r>
      <w:r w:rsidRPr="00CC0808">
        <w:rPr>
          <w:rFonts w:ascii="Times New Roman" w:hAnsi="Times New Roman" w:cs="Times New Roman"/>
          <w:sz w:val="24"/>
          <w:szCs w:val="24"/>
        </w:rPr>
        <w:t>Predklad</w:t>
      </w:r>
      <w:r w:rsidR="00F77501">
        <w:rPr>
          <w:rFonts w:ascii="Times New Roman" w:hAnsi="Times New Roman" w:cs="Times New Roman"/>
          <w:sz w:val="24"/>
          <w:szCs w:val="24"/>
        </w:rPr>
        <w:t xml:space="preserve">ateľ predpokladá, že v roku </w:t>
      </w:r>
      <w:r w:rsidR="002F24FF">
        <w:rPr>
          <w:rFonts w:ascii="Times New Roman" w:hAnsi="Times New Roman" w:cs="Times New Roman"/>
          <w:sz w:val="24"/>
          <w:szCs w:val="24"/>
        </w:rPr>
        <w:t>2021</w:t>
      </w:r>
      <w:r w:rsidRPr="00CC0808">
        <w:rPr>
          <w:rFonts w:ascii="Times New Roman" w:hAnsi="Times New Roman" w:cs="Times New Roman"/>
          <w:sz w:val="24"/>
          <w:szCs w:val="24"/>
        </w:rPr>
        <w:t xml:space="preserve"> budú</w:t>
      </w:r>
      <w:r w:rsidR="00BD3126" w:rsidRPr="00CC0808">
        <w:rPr>
          <w:rFonts w:ascii="Times New Roman" w:hAnsi="Times New Roman" w:cs="Times New Roman"/>
          <w:sz w:val="24"/>
          <w:szCs w:val="24"/>
        </w:rPr>
        <w:t xml:space="preserve"> tieto</w:t>
      </w:r>
      <w:r w:rsidRPr="00CC0808">
        <w:rPr>
          <w:rFonts w:ascii="Times New Roman" w:hAnsi="Times New Roman" w:cs="Times New Roman"/>
          <w:sz w:val="24"/>
          <w:szCs w:val="24"/>
        </w:rPr>
        <w:t xml:space="preserve"> projekty realizované.</w:t>
      </w:r>
    </w:p>
    <w:p w:rsidR="008A3F25" w:rsidRPr="00CC0808" w:rsidRDefault="008A3F25" w:rsidP="008A3F25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bCs/>
          <w:sz w:val="24"/>
          <w:szCs w:val="24"/>
          <w:u w:val="none"/>
        </w:rPr>
        <w:t>V príjmových finančných operáciách</w:t>
      </w:r>
      <w:r w:rsidRPr="00CC0808">
        <w:rPr>
          <w:b w:val="0"/>
          <w:bCs/>
          <w:sz w:val="24"/>
          <w:szCs w:val="24"/>
          <w:u w:val="none"/>
        </w:rPr>
        <w:t xml:space="preserve"> rozpočtuje obec </w:t>
      </w:r>
      <w:r w:rsidR="009677C2" w:rsidRPr="00CC0808">
        <w:rPr>
          <w:b w:val="0"/>
          <w:sz w:val="24"/>
          <w:szCs w:val="24"/>
          <w:u w:val="none"/>
        </w:rPr>
        <w:t>prostriedky z rezervného fondu z pre</w:t>
      </w:r>
      <w:r w:rsidR="00F77501">
        <w:rPr>
          <w:b w:val="0"/>
          <w:sz w:val="24"/>
          <w:szCs w:val="24"/>
          <w:u w:val="none"/>
        </w:rPr>
        <w:t>dch</w:t>
      </w:r>
      <w:r w:rsidR="002F24FF">
        <w:rPr>
          <w:b w:val="0"/>
          <w:sz w:val="24"/>
          <w:szCs w:val="24"/>
          <w:u w:val="none"/>
        </w:rPr>
        <w:t>ádzajúceho roku v sume 5 250</w:t>
      </w:r>
      <w:r w:rsidR="009677C2" w:rsidRPr="00CC0808">
        <w:rPr>
          <w:b w:val="0"/>
          <w:sz w:val="24"/>
          <w:szCs w:val="24"/>
          <w:u w:val="none"/>
        </w:rPr>
        <w:t xml:space="preserve"> €,</w:t>
      </w:r>
      <w:r w:rsidR="002F24FF">
        <w:rPr>
          <w:b w:val="0"/>
          <w:sz w:val="24"/>
          <w:szCs w:val="24"/>
          <w:u w:val="none"/>
        </w:rPr>
        <w:t xml:space="preserve"> príjmové finančné operácie, zábezpeky 25 200 €.</w:t>
      </w:r>
      <w:r w:rsidR="009677C2" w:rsidRPr="00CC0808">
        <w:rPr>
          <w:b w:val="0"/>
          <w:sz w:val="24"/>
          <w:szCs w:val="24"/>
          <w:u w:val="none"/>
        </w:rPr>
        <w:t xml:space="preserve"> </w:t>
      </w:r>
    </w:p>
    <w:p w:rsidR="002F24FF" w:rsidRDefault="002F24FF" w:rsidP="00936A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20F2" w:rsidRDefault="0001216A" w:rsidP="00936A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0808">
        <w:rPr>
          <w:rFonts w:ascii="Times New Roman" w:hAnsi="Times New Roman" w:cs="Times New Roman"/>
          <w:b/>
          <w:sz w:val="24"/>
          <w:szCs w:val="24"/>
          <w:u w:val="single"/>
        </w:rPr>
        <w:t>ROZPOČET VÝDAVKOV</w:t>
      </w:r>
    </w:p>
    <w:p w:rsidR="00CD11FC" w:rsidRPr="00CC0808" w:rsidRDefault="00CD11FC" w:rsidP="00936A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6282" w:rsidRDefault="009677C2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>V bežných výdavkoch</w:t>
      </w:r>
      <w:r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CC63F2" w:rsidRPr="00CC0808">
        <w:rPr>
          <w:rFonts w:ascii="Times New Roman" w:hAnsi="Times New Roman" w:cs="Times New Roman"/>
          <w:sz w:val="24"/>
          <w:szCs w:val="24"/>
        </w:rPr>
        <w:t>obce</w:t>
      </w:r>
      <w:r w:rsidR="00867797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C82DB4" w:rsidRPr="00CC0808">
        <w:rPr>
          <w:rFonts w:ascii="Times New Roman" w:hAnsi="Times New Roman" w:cs="Times New Roman"/>
          <w:sz w:val="24"/>
          <w:szCs w:val="24"/>
        </w:rPr>
        <w:t>pre</w:t>
      </w:r>
      <w:r w:rsidR="004A2B74" w:rsidRPr="00CC0808">
        <w:rPr>
          <w:rFonts w:ascii="Times New Roman" w:hAnsi="Times New Roman" w:cs="Times New Roman"/>
          <w:sz w:val="24"/>
          <w:szCs w:val="24"/>
        </w:rPr>
        <w:t xml:space="preserve">dpokladá navýšenie </w:t>
      </w:r>
      <w:r w:rsidR="00A120F2" w:rsidRPr="00CC0808">
        <w:rPr>
          <w:rFonts w:ascii="Times New Roman" w:hAnsi="Times New Roman" w:cs="Times New Roman"/>
          <w:sz w:val="24"/>
          <w:szCs w:val="24"/>
        </w:rPr>
        <w:t xml:space="preserve">výdavkov </w:t>
      </w:r>
      <w:r w:rsidR="004A2B74" w:rsidRPr="00CC0808">
        <w:rPr>
          <w:rFonts w:ascii="Times New Roman" w:hAnsi="Times New Roman" w:cs="Times New Roman"/>
          <w:sz w:val="24"/>
          <w:szCs w:val="24"/>
        </w:rPr>
        <w:t>v </w:t>
      </w:r>
      <w:r w:rsidR="004A2B74" w:rsidRPr="002F24FF">
        <w:rPr>
          <w:rFonts w:ascii="Times New Roman" w:hAnsi="Times New Roman" w:cs="Times New Roman"/>
          <w:sz w:val="24"/>
          <w:szCs w:val="24"/>
        </w:rPr>
        <w:t xml:space="preserve">sume </w:t>
      </w:r>
      <w:r w:rsidR="002F24FF" w:rsidRPr="002F24FF">
        <w:rPr>
          <w:rFonts w:ascii="Times New Roman" w:hAnsi="Times New Roman" w:cs="Times New Roman"/>
          <w:sz w:val="24"/>
          <w:szCs w:val="24"/>
        </w:rPr>
        <w:t>78 818</w:t>
      </w:r>
      <w:r w:rsidR="00F77501" w:rsidRPr="002F24FF">
        <w:rPr>
          <w:rFonts w:ascii="Times New Roman" w:hAnsi="Times New Roman" w:cs="Times New Roman"/>
          <w:sz w:val="24"/>
          <w:szCs w:val="24"/>
        </w:rPr>
        <w:t xml:space="preserve"> </w:t>
      </w:r>
      <w:r w:rsidR="00C82DB4" w:rsidRPr="002F24FF">
        <w:rPr>
          <w:rFonts w:ascii="Times New Roman" w:hAnsi="Times New Roman" w:cs="Times New Roman"/>
          <w:sz w:val="24"/>
          <w:szCs w:val="24"/>
        </w:rPr>
        <w:t>€</w:t>
      </w:r>
      <w:r w:rsidR="00C82DB4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2F24FF">
        <w:rPr>
          <w:rFonts w:ascii="Times New Roman" w:hAnsi="Times New Roman" w:cs="Times New Roman"/>
          <w:sz w:val="24"/>
          <w:szCs w:val="24"/>
        </w:rPr>
        <w:t>oproti rozpočtu z roku 2020</w:t>
      </w:r>
      <w:r w:rsidR="00CC63F2" w:rsidRPr="00CC0808">
        <w:rPr>
          <w:rFonts w:ascii="Times New Roman" w:hAnsi="Times New Roman" w:cs="Times New Roman"/>
          <w:sz w:val="24"/>
          <w:szCs w:val="24"/>
        </w:rPr>
        <w:t xml:space="preserve">. </w:t>
      </w:r>
      <w:r w:rsidR="00936A91" w:rsidRPr="00CC0808">
        <w:rPr>
          <w:rFonts w:ascii="Times New Roman" w:hAnsi="Times New Roman" w:cs="Times New Roman"/>
          <w:sz w:val="24"/>
          <w:szCs w:val="24"/>
        </w:rPr>
        <w:t xml:space="preserve">Návrh viacročného rozpočtu výdavkov tvoria bežné a kapitálové výdavky, ktoré majú z hľadiska funkčnej klasifikácie nasledovnú štruktúru. </w:t>
      </w:r>
      <w:r w:rsidR="002F24F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36A91" w:rsidRPr="00CC0808">
        <w:rPr>
          <w:rFonts w:ascii="Times New Roman" w:hAnsi="Times New Roman" w:cs="Times New Roman"/>
          <w:sz w:val="24"/>
          <w:szCs w:val="24"/>
        </w:rPr>
        <w:t>Prehľ</w:t>
      </w:r>
      <w:r w:rsidR="00A96CE0" w:rsidRPr="00CC0808">
        <w:rPr>
          <w:rFonts w:ascii="Times New Roman" w:hAnsi="Times New Roman" w:cs="Times New Roman"/>
          <w:sz w:val="24"/>
          <w:szCs w:val="24"/>
        </w:rPr>
        <w:t>ad vývoja výdavkov v programovej</w:t>
      </w:r>
      <w:r w:rsidR="00936A91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A96CE0" w:rsidRPr="00CC0808">
        <w:rPr>
          <w:rFonts w:ascii="Times New Roman" w:hAnsi="Times New Roman" w:cs="Times New Roman"/>
          <w:sz w:val="24"/>
          <w:szCs w:val="24"/>
        </w:rPr>
        <w:t>štruktúre rozpočtu</w:t>
      </w:r>
      <w:r w:rsidR="00936A91" w:rsidRPr="00CC0808">
        <w:rPr>
          <w:rFonts w:ascii="Times New Roman" w:hAnsi="Times New Roman" w:cs="Times New Roman"/>
          <w:sz w:val="24"/>
          <w:szCs w:val="24"/>
        </w:rPr>
        <w:t xml:space="preserve"> za nasledujúce obdobie.</w:t>
      </w:r>
      <w:r w:rsidR="00A96CE0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C4267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B484F" w:rsidRPr="00CC0808">
        <w:rPr>
          <w:rFonts w:ascii="Times New Roman" w:hAnsi="Times New Roman" w:cs="Times New Roman"/>
          <w:sz w:val="24"/>
          <w:szCs w:val="24"/>
        </w:rPr>
        <w:t>Výraznejšie výdavky nastali v</w:t>
      </w:r>
      <w:r w:rsidR="00786282">
        <w:rPr>
          <w:rFonts w:ascii="Times New Roman" w:hAnsi="Times New Roman" w:cs="Times New Roman"/>
          <w:sz w:val="24"/>
          <w:szCs w:val="24"/>
        </w:rPr>
        <w:t> </w:t>
      </w:r>
      <w:r w:rsidR="00BB484F" w:rsidRPr="00CC0808">
        <w:rPr>
          <w:rFonts w:ascii="Times New Roman" w:hAnsi="Times New Roman" w:cs="Times New Roman"/>
          <w:sz w:val="24"/>
          <w:szCs w:val="24"/>
        </w:rPr>
        <w:t>programoch</w:t>
      </w:r>
      <w:r w:rsidR="00786282">
        <w:rPr>
          <w:rFonts w:ascii="Times New Roman" w:hAnsi="Times New Roman" w:cs="Times New Roman"/>
          <w:sz w:val="24"/>
          <w:szCs w:val="24"/>
        </w:rPr>
        <w:t>:</w:t>
      </w:r>
    </w:p>
    <w:p w:rsidR="00786282" w:rsidRDefault="00BB484F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1 Plánovanie, manažment a</w:t>
      </w:r>
      <w:r w:rsidR="00786282">
        <w:rPr>
          <w:rFonts w:ascii="Times New Roman" w:hAnsi="Times New Roman" w:cs="Times New Roman"/>
          <w:sz w:val="24"/>
          <w:szCs w:val="24"/>
        </w:rPr>
        <w:t> kontrola – mzdy, odvody</w:t>
      </w:r>
      <w:r w:rsidR="00593982">
        <w:rPr>
          <w:rFonts w:ascii="Times New Roman" w:hAnsi="Times New Roman" w:cs="Times New Roman"/>
          <w:sz w:val="24"/>
          <w:szCs w:val="24"/>
        </w:rPr>
        <w:t xml:space="preserve"> do poisťovní</w:t>
      </w:r>
      <w:r w:rsidR="00786282">
        <w:rPr>
          <w:rFonts w:ascii="Times New Roman" w:hAnsi="Times New Roman" w:cs="Times New Roman"/>
          <w:sz w:val="24"/>
          <w:szCs w:val="24"/>
        </w:rPr>
        <w:t xml:space="preserve">, </w:t>
      </w:r>
      <w:r w:rsidR="00C42676">
        <w:rPr>
          <w:rFonts w:ascii="Times New Roman" w:hAnsi="Times New Roman" w:cs="Times New Roman"/>
          <w:sz w:val="24"/>
          <w:szCs w:val="24"/>
        </w:rPr>
        <w:t xml:space="preserve">reprezentačné, palivá mazivá, projekt, </w:t>
      </w:r>
      <w:r w:rsidR="00786282">
        <w:rPr>
          <w:rFonts w:ascii="Times New Roman" w:hAnsi="Times New Roman" w:cs="Times New Roman"/>
          <w:sz w:val="24"/>
          <w:szCs w:val="24"/>
        </w:rPr>
        <w:t>transfery spol. úradovňa,</w:t>
      </w:r>
      <w:r w:rsidR="00C42676">
        <w:rPr>
          <w:rFonts w:ascii="Times New Roman" w:hAnsi="Times New Roman" w:cs="Times New Roman"/>
          <w:sz w:val="24"/>
          <w:szCs w:val="24"/>
        </w:rPr>
        <w:t xml:space="preserve"> členské príspevky </w:t>
      </w:r>
      <w:r w:rsidR="00786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9B4" w:rsidRDefault="007679B4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Propagácia a reklama – propagácia, reklama, všeobecné služby, odmeny pracovníkov mimopracovného pomeru</w:t>
      </w:r>
    </w:p>
    <w:p w:rsidR="00786282" w:rsidRDefault="00786282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Interné služby – </w:t>
      </w:r>
      <w:r w:rsidR="007679B4">
        <w:rPr>
          <w:rFonts w:ascii="Times New Roman" w:hAnsi="Times New Roman" w:cs="Times New Roman"/>
          <w:sz w:val="24"/>
          <w:szCs w:val="24"/>
        </w:rPr>
        <w:t xml:space="preserve">poslanci odmeňovanie, </w:t>
      </w:r>
      <w:r w:rsidR="00F87F89">
        <w:rPr>
          <w:rFonts w:ascii="Times New Roman" w:hAnsi="Times New Roman" w:cs="Times New Roman"/>
          <w:sz w:val="24"/>
          <w:szCs w:val="24"/>
        </w:rPr>
        <w:t>poštové služby,</w:t>
      </w:r>
      <w:r w:rsidR="007679B4">
        <w:rPr>
          <w:rFonts w:ascii="Times New Roman" w:hAnsi="Times New Roman" w:cs="Times New Roman"/>
          <w:sz w:val="24"/>
          <w:szCs w:val="24"/>
        </w:rPr>
        <w:t xml:space="preserve"> energie</w:t>
      </w:r>
      <w:r w:rsidR="00F87F89">
        <w:rPr>
          <w:rFonts w:ascii="Times New Roman" w:hAnsi="Times New Roman" w:cs="Times New Roman"/>
          <w:sz w:val="24"/>
          <w:szCs w:val="24"/>
        </w:rPr>
        <w:t xml:space="preserve">, </w:t>
      </w:r>
      <w:r w:rsidR="007679B4">
        <w:rPr>
          <w:rFonts w:ascii="Times New Roman" w:hAnsi="Times New Roman" w:cs="Times New Roman"/>
          <w:sz w:val="24"/>
          <w:szCs w:val="24"/>
        </w:rPr>
        <w:t xml:space="preserve">všeobecný materiál, </w:t>
      </w:r>
      <w:r w:rsidR="00F87F89">
        <w:rPr>
          <w:rFonts w:ascii="Times New Roman" w:hAnsi="Times New Roman" w:cs="Times New Roman"/>
          <w:sz w:val="24"/>
          <w:szCs w:val="24"/>
        </w:rPr>
        <w:t xml:space="preserve">špeciálne služby, </w:t>
      </w:r>
      <w:r w:rsidR="007679B4">
        <w:rPr>
          <w:rFonts w:ascii="Times New Roman" w:hAnsi="Times New Roman" w:cs="Times New Roman"/>
          <w:sz w:val="24"/>
          <w:szCs w:val="24"/>
        </w:rPr>
        <w:t xml:space="preserve">poistné, </w:t>
      </w:r>
      <w:r>
        <w:rPr>
          <w:rFonts w:ascii="Times New Roman" w:hAnsi="Times New Roman" w:cs="Times New Roman"/>
          <w:sz w:val="24"/>
          <w:szCs w:val="24"/>
        </w:rPr>
        <w:t>preddavky</w:t>
      </w:r>
      <w:r w:rsidR="007679B4">
        <w:rPr>
          <w:rFonts w:ascii="Times New Roman" w:hAnsi="Times New Roman" w:cs="Times New Roman"/>
          <w:sz w:val="24"/>
          <w:szCs w:val="24"/>
        </w:rPr>
        <w:t>,</w:t>
      </w:r>
      <w:r w:rsidR="00175F9C">
        <w:rPr>
          <w:rFonts w:ascii="Times New Roman" w:hAnsi="Times New Roman" w:cs="Times New Roman"/>
          <w:sz w:val="24"/>
          <w:szCs w:val="24"/>
        </w:rPr>
        <w:t xml:space="preserve"> servis údržba, prepravné, </w:t>
      </w:r>
      <w:r w:rsidR="00F87F89">
        <w:rPr>
          <w:rFonts w:ascii="Times New Roman" w:hAnsi="Times New Roman" w:cs="Times New Roman"/>
          <w:sz w:val="24"/>
          <w:szCs w:val="24"/>
        </w:rPr>
        <w:t xml:space="preserve">doprava </w:t>
      </w:r>
    </w:p>
    <w:p w:rsidR="00786282" w:rsidRDefault="00F87F8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Služby občanom – všeobecný</w:t>
      </w:r>
      <w:r w:rsidR="00786282">
        <w:rPr>
          <w:rFonts w:ascii="Times New Roman" w:hAnsi="Times New Roman" w:cs="Times New Roman"/>
          <w:sz w:val="24"/>
          <w:szCs w:val="24"/>
        </w:rPr>
        <w:t xml:space="preserve"> </w:t>
      </w:r>
      <w:r w:rsidR="00175F9C">
        <w:rPr>
          <w:rFonts w:ascii="Times New Roman" w:hAnsi="Times New Roman" w:cs="Times New Roman"/>
          <w:sz w:val="24"/>
          <w:szCs w:val="24"/>
        </w:rPr>
        <w:t>materiál, energie</w:t>
      </w:r>
      <w:r>
        <w:rPr>
          <w:rFonts w:ascii="Times New Roman" w:hAnsi="Times New Roman" w:cs="Times New Roman"/>
          <w:sz w:val="24"/>
          <w:szCs w:val="24"/>
        </w:rPr>
        <w:t>,</w:t>
      </w:r>
      <w:r w:rsidR="00175F9C">
        <w:rPr>
          <w:rFonts w:ascii="Times New Roman" w:hAnsi="Times New Roman" w:cs="Times New Roman"/>
          <w:sz w:val="24"/>
          <w:szCs w:val="24"/>
        </w:rPr>
        <w:t xml:space="preserve"> teplo, služby, mzdy,</w:t>
      </w:r>
      <w:r w:rsidR="007A63A9">
        <w:rPr>
          <w:rFonts w:ascii="Times New Roman" w:hAnsi="Times New Roman" w:cs="Times New Roman"/>
          <w:sz w:val="24"/>
          <w:szCs w:val="24"/>
        </w:rPr>
        <w:t xml:space="preserve"> ihrisko chránené pracovisko, odvody do poisťovní</w:t>
      </w:r>
    </w:p>
    <w:p w:rsidR="007A63A9" w:rsidRDefault="007A63A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Bezpečnosť, právo a poriadok- všeobecný materiál, hasiči, čerpanie dotácie, transfery občianskemu združeniu</w:t>
      </w:r>
      <w:r w:rsidR="00175F9C">
        <w:rPr>
          <w:rFonts w:ascii="Times New Roman" w:hAnsi="Times New Roman" w:cs="Times New Roman"/>
          <w:sz w:val="24"/>
          <w:szCs w:val="24"/>
        </w:rPr>
        <w:t>, PO materiál,</w:t>
      </w:r>
      <w:r w:rsidR="00D90AD0">
        <w:rPr>
          <w:rFonts w:ascii="Times New Roman" w:hAnsi="Times New Roman" w:cs="Times New Roman"/>
          <w:sz w:val="24"/>
          <w:szCs w:val="24"/>
        </w:rPr>
        <w:t xml:space="preserve"> verejné osvetlenie</w:t>
      </w:r>
      <w:r w:rsidR="0017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3A9" w:rsidRDefault="007A63A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Odpadové hospodárstvo – prepravné a nájom dopravných prostriedkov Jagelka, Rabčan, poplatky za vývoz, separovaný zber</w:t>
      </w:r>
    </w:p>
    <w:p w:rsidR="007A63A9" w:rsidRDefault="007A63A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Komunikácie – všeobecný materiál</w:t>
      </w:r>
    </w:p>
    <w:p w:rsidR="00593982" w:rsidRDefault="007A63A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CC76D9">
        <w:rPr>
          <w:rFonts w:ascii="Times New Roman" w:hAnsi="Times New Roman" w:cs="Times New Roman"/>
          <w:sz w:val="24"/>
          <w:szCs w:val="24"/>
        </w:rPr>
        <w:t>Školstvo</w:t>
      </w:r>
      <w:r w:rsidR="00593982">
        <w:rPr>
          <w:rFonts w:ascii="Times New Roman" w:hAnsi="Times New Roman" w:cs="Times New Roman"/>
          <w:sz w:val="24"/>
          <w:szCs w:val="24"/>
        </w:rPr>
        <w:t xml:space="preserve"> – mzdy, odvody do poisťovní, energie, </w:t>
      </w:r>
      <w:r w:rsidR="00CC76D9">
        <w:rPr>
          <w:rFonts w:ascii="Times New Roman" w:hAnsi="Times New Roman" w:cs="Times New Roman"/>
          <w:sz w:val="24"/>
          <w:szCs w:val="24"/>
        </w:rPr>
        <w:t>vodné stočné, všeobecný ma</w:t>
      </w:r>
      <w:r w:rsidR="00593982">
        <w:rPr>
          <w:rFonts w:ascii="Times New Roman" w:hAnsi="Times New Roman" w:cs="Times New Roman"/>
          <w:sz w:val="24"/>
          <w:szCs w:val="24"/>
        </w:rPr>
        <w:t>te</w:t>
      </w:r>
      <w:r w:rsidR="00CC76D9">
        <w:rPr>
          <w:rFonts w:ascii="Times New Roman" w:hAnsi="Times New Roman" w:cs="Times New Roman"/>
          <w:sz w:val="24"/>
          <w:szCs w:val="24"/>
        </w:rPr>
        <w:t xml:space="preserve">riál, mzdy, odvody do poisťovní, </w:t>
      </w:r>
      <w:r w:rsidR="00593982">
        <w:rPr>
          <w:rFonts w:ascii="Times New Roman" w:hAnsi="Times New Roman" w:cs="Times New Roman"/>
          <w:sz w:val="24"/>
          <w:szCs w:val="24"/>
        </w:rPr>
        <w:t>p</w:t>
      </w:r>
      <w:r w:rsidR="00CC76D9">
        <w:rPr>
          <w:rFonts w:ascii="Times New Roman" w:hAnsi="Times New Roman" w:cs="Times New Roman"/>
          <w:sz w:val="24"/>
          <w:szCs w:val="24"/>
        </w:rPr>
        <w:t>otraviny</w:t>
      </w:r>
    </w:p>
    <w:p w:rsidR="00CC76D9" w:rsidRDefault="00CC76D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Šport – tarifný plat, odvody do poisťovní, údržba ihriska, stravovanie, transféry občianskemu združeniu, nadácii</w:t>
      </w:r>
    </w:p>
    <w:p w:rsidR="00321362" w:rsidRDefault="00BB484F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10 Kultúra</w:t>
      </w:r>
      <w:r w:rsidR="00593982">
        <w:rPr>
          <w:rFonts w:ascii="Times New Roman" w:hAnsi="Times New Roman" w:cs="Times New Roman"/>
          <w:sz w:val="24"/>
          <w:szCs w:val="24"/>
        </w:rPr>
        <w:t xml:space="preserve"> – mzdy, odvody do poisťovní, </w:t>
      </w:r>
      <w:r w:rsidR="00321362">
        <w:rPr>
          <w:rFonts w:ascii="Times New Roman" w:hAnsi="Times New Roman" w:cs="Times New Roman"/>
          <w:sz w:val="24"/>
          <w:szCs w:val="24"/>
        </w:rPr>
        <w:t xml:space="preserve">folklórne slávnosti, </w:t>
      </w:r>
      <w:r w:rsidR="00593982">
        <w:rPr>
          <w:rFonts w:ascii="Times New Roman" w:hAnsi="Times New Roman" w:cs="Times New Roman"/>
          <w:sz w:val="24"/>
          <w:szCs w:val="24"/>
        </w:rPr>
        <w:t>energie,</w:t>
      </w:r>
      <w:r w:rsidR="00321362">
        <w:rPr>
          <w:rFonts w:ascii="Times New Roman" w:hAnsi="Times New Roman" w:cs="Times New Roman"/>
          <w:sz w:val="24"/>
          <w:szCs w:val="24"/>
        </w:rPr>
        <w:t xml:space="preserve"> projektový manažér, transfery občianskemu združeniu, prepravné</w:t>
      </w:r>
    </w:p>
    <w:p w:rsidR="00321362" w:rsidRDefault="00321362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Prostredie pre život – nájom dopravných prostriedk</w:t>
      </w:r>
      <w:r w:rsidR="00D90AD0">
        <w:rPr>
          <w:rFonts w:ascii="Times New Roman" w:hAnsi="Times New Roman" w:cs="Times New Roman"/>
          <w:sz w:val="24"/>
          <w:szCs w:val="24"/>
        </w:rPr>
        <w:t>ov, energie</w:t>
      </w:r>
    </w:p>
    <w:p w:rsidR="00321362" w:rsidRDefault="00321362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Sociálne služby – mzdy a odvody, potraviny, </w:t>
      </w:r>
      <w:r w:rsidR="00D90AD0">
        <w:rPr>
          <w:rFonts w:ascii="Times New Roman" w:hAnsi="Times New Roman" w:cs="Times New Roman"/>
          <w:sz w:val="24"/>
          <w:szCs w:val="24"/>
        </w:rPr>
        <w:t>prídavky</w:t>
      </w:r>
    </w:p>
    <w:p w:rsidR="00BB484F" w:rsidRPr="00CC0808" w:rsidRDefault="00BB484F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13 A</w:t>
      </w:r>
      <w:r w:rsidR="00593982">
        <w:rPr>
          <w:rFonts w:ascii="Times New Roman" w:hAnsi="Times New Roman" w:cs="Times New Roman"/>
          <w:sz w:val="24"/>
          <w:szCs w:val="24"/>
        </w:rPr>
        <w:t>dministratíva – mzdy, odvody do poisťovní, špeciálne služby</w:t>
      </w:r>
      <w:r w:rsidR="00105E55">
        <w:rPr>
          <w:rFonts w:ascii="Times New Roman" w:hAnsi="Times New Roman" w:cs="Times New Roman"/>
          <w:sz w:val="24"/>
          <w:szCs w:val="24"/>
        </w:rPr>
        <w:t xml:space="preserve"> BOZP, splácanie úrokov, ŠFRB</w:t>
      </w:r>
    </w:p>
    <w:p w:rsidR="00406B15" w:rsidRPr="00CC0808" w:rsidRDefault="00406B15" w:rsidP="00A96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Viď tabuľka.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0"/>
        <w:gridCol w:w="3770"/>
        <w:gridCol w:w="1275"/>
        <w:gridCol w:w="630"/>
        <w:gridCol w:w="504"/>
        <w:gridCol w:w="576"/>
        <w:gridCol w:w="558"/>
        <w:gridCol w:w="1204"/>
      </w:tblGrid>
      <w:tr w:rsidR="00D90AD0" w:rsidRPr="00CC0808" w:rsidTr="00D90AD0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D90AD0" w:rsidRPr="00CC0808" w:rsidRDefault="00D90AD0" w:rsidP="00BD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80" w:rsidRPr="00CC0808" w:rsidTr="001342E4">
        <w:trPr>
          <w:trHeight w:val="43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6380" w:rsidRPr="00CC0808" w:rsidRDefault="00A16380" w:rsidP="00BD31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380" w:rsidRPr="00CC0808" w:rsidRDefault="00A1638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4747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16380" w:rsidRPr="00CC0808" w:rsidRDefault="00A16380" w:rsidP="00F217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Návrh rozpočtu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porovnanie výdavkov z minulých rokov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Plánovanie, manažment a kontrola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54 586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81 814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99 249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0AD0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116 065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Propagácia a reklama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3 337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4 297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5 487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5 761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 Interné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28 855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56 136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92 992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91 475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Služby občanom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99 763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135 066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48 484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158 465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Bezpečnosť, právo a poriadok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7 992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10 925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11 866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0AD0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15 367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Odpadové hospodárstvo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33 346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39 340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46 560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49 131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Komunikácie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1 050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1 050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0AD0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4 988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Školstvo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179 955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269 830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83 047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310 955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Šport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14 197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14 534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22 519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28 558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Kultúra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14 468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19 750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38 800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49 515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Prostredie pre život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12 339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13 445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26 095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20 974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Sociálne služby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9 689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10 336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25 292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27 064</w:t>
            </w:r>
          </w:p>
        </w:tc>
      </w:tr>
      <w:tr w:rsidR="00D90AD0" w:rsidRPr="00CC0808" w:rsidTr="00D90AD0">
        <w:trPr>
          <w:trHeight w:val="43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Administratíva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99 504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132 523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50 321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0AD0" w:rsidRPr="00CC0808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158 040</w:t>
            </w:r>
          </w:p>
        </w:tc>
      </w:tr>
      <w:tr w:rsidR="00D90AD0" w:rsidRPr="00CC0808" w:rsidTr="00D90AD0">
        <w:trPr>
          <w:trHeight w:val="43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90AD0" w:rsidRPr="00CC0808" w:rsidRDefault="00D90AD0" w:rsidP="00BD312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výdavky spolu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585 081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789 046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AD0" w:rsidRPr="00CC0808" w:rsidRDefault="00D90AD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957 540</w:t>
            </w:r>
          </w:p>
        </w:tc>
        <w:tc>
          <w:tcPr>
            <w:tcW w:w="120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</w:tcPr>
          <w:p w:rsidR="00D90AD0" w:rsidRDefault="00A16380" w:rsidP="00A163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1 036 358</w:t>
            </w:r>
          </w:p>
        </w:tc>
      </w:tr>
    </w:tbl>
    <w:p w:rsidR="00BC7CE8" w:rsidRDefault="00BC7CE8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17A4" w:rsidRDefault="009677C2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 xml:space="preserve">V kapitálových výdavkoch </w:t>
      </w:r>
      <w:r w:rsidR="00390E19">
        <w:rPr>
          <w:rFonts w:ascii="Times New Roman" w:hAnsi="Times New Roman" w:cs="Times New Roman"/>
          <w:sz w:val="24"/>
          <w:szCs w:val="24"/>
        </w:rPr>
        <w:t>obec</w:t>
      </w:r>
      <w:r w:rsidR="00867797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0F3BAB" w:rsidRPr="00CC0808">
        <w:rPr>
          <w:rFonts w:ascii="Times New Roman" w:hAnsi="Times New Roman" w:cs="Times New Roman"/>
          <w:sz w:val="24"/>
          <w:szCs w:val="24"/>
        </w:rPr>
        <w:t>predpokladá</w:t>
      </w:r>
      <w:r w:rsidR="00561170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6139B2">
        <w:rPr>
          <w:rFonts w:ascii="Times New Roman" w:hAnsi="Times New Roman" w:cs="Times New Roman"/>
          <w:sz w:val="24"/>
          <w:szCs w:val="24"/>
        </w:rPr>
        <w:t>zníženie</w:t>
      </w:r>
      <w:r w:rsidR="00F82892">
        <w:rPr>
          <w:rFonts w:ascii="Times New Roman" w:hAnsi="Times New Roman" w:cs="Times New Roman"/>
          <w:sz w:val="24"/>
          <w:szCs w:val="24"/>
        </w:rPr>
        <w:t xml:space="preserve"> </w:t>
      </w:r>
      <w:r w:rsidR="00BC7CE8">
        <w:rPr>
          <w:rFonts w:ascii="Times New Roman" w:hAnsi="Times New Roman" w:cs="Times New Roman"/>
          <w:sz w:val="24"/>
          <w:szCs w:val="24"/>
        </w:rPr>
        <w:t>v</w:t>
      </w:r>
      <w:r w:rsidR="00AF6D2F">
        <w:rPr>
          <w:rFonts w:ascii="Times New Roman" w:hAnsi="Times New Roman" w:cs="Times New Roman"/>
          <w:sz w:val="24"/>
          <w:szCs w:val="24"/>
        </w:rPr>
        <w:t xml:space="preserve"> sume </w:t>
      </w:r>
      <w:r w:rsidR="00F82892" w:rsidRPr="00F82892">
        <w:rPr>
          <w:rFonts w:ascii="Times New Roman" w:hAnsi="Times New Roman" w:cs="Times New Roman"/>
          <w:sz w:val="24"/>
          <w:szCs w:val="24"/>
        </w:rPr>
        <w:t xml:space="preserve">254 247 </w:t>
      </w:r>
      <w:r w:rsidR="00561170" w:rsidRPr="00F82892">
        <w:rPr>
          <w:rFonts w:ascii="Times New Roman" w:hAnsi="Times New Roman" w:cs="Times New Roman"/>
          <w:sz w:val="24"/>
          <w:szCs w:val="24"/>
        </w:rPr>
        <w:t xml:space="preserve"> €</w:t>
      </w:r>
      <w:r w:rsidR="00867797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2D6D1F" w:rsidRPr="00CC0808">
        <w:rPr>
          <w:rFonts w:ascii="Times New Roman" w:hAnsi="Times New Roman" w:cs="Times New Roman"/>
          <w:sz w:val="24"/>
          <w:szCs w:val="24"/>
        </w:rPr>
        <w:t xml:space="preserve">oproti rozpočtu z </w:t>
      </w:r>
      <w:r w:rsidR="00BC7CE8">
        <w:rPr>
          <w:rFonts w:ascii="Times New Roman" w:hAnsi="Times New Roman" w:cs="Times New Roman"/>
          <w:sz w:val="24"/>
          <w:szCs w:val="24"/>
        </w:rPr>
        <w:t>roku 2020</w:t>
      </w:r>
      <w:r w:rsidR="006D5CBE" w:rsidRPr="00CC08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A2A" w:rsidRPr="00CC0808" w:rsidRDefault="00BB484F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V</w:t>
      </w:r>
      <w:r w:rsidR="00DC420F" w:rsidRPr="00CC0808">
        <w:rPr>
          <w:rFonts w:ascii="Times New Roman" w:hAnsi="Times New Roman" w:cs="Times New Roman"/>
          <w:sz w:val="24"/>
          <w:szCs w:val="24"/>
        </w:rPr>
        <w:t> kapitálo</w:t>
      </w:r>
      <w:r w:rsidRPr="00CC0808">
        <w:rPr>
          <w:rFonts w:ascii="Times New Roman" w:hAnsi="Times New Roman" w:cs="Times New Roman"/>
          <w:sz w:val="24"/>
          <w:szCs w:val="24"/>
        </w:rPr>
        <w:t>vo</w:t>
      </w:r>
      <w:r w:rsidR="00DC420F" w:rsidRPr="00CC0808">
        <w:rPr>
          <w:rFonts w:ascii="Times New Roman" w:hAnsi="Times New Roman" w:cs="Times New Roman"/>
          <w:sz w:val="24"/>
          <w:szCs w:val="24"/>
        </w:rPr>
        <w:t>m rozp</w:t>
      </w:r>
      <w:r w:rsidR="006F2221" w:rsidRPr="00CC0808">
        <w:rPr>
          <w:rFonts w:ascii="Times New Roman" w:hAnsi="Times New Roman" w:cs="Times New Roman"/>
          <w:sz w:val="24"/>
          <w:szCs w:val="24"/>
        </w:rPr>
        <w:t xml:space="preserve">očte sú zahrnuté </w:t>
      </w:r>
      <w:r w:rsidR="00925C2F" w:rsidRPr="00CC0808">
        <w:rPr>
          <w:rFonts w:ascii="Times New Roman" w:hAnsi="Times New Roman" w:cs="Times New Roman"/>
          <w:sz w:val="24"/>
          <w:szCs w:val="24"/>
        </w:rPr>
        <w:t xml:space="preserve">výdavky </w:t>
      </w:r>
      <w:r w:rsidRPr="00CC0808">
        <w:rPr>
          <w:rFonts w:ascii="Times New Roman" w:hAnsi="Times New Roman" w:cs="Times New Roman"/>
          <w:sz w:val="24"/>
          <w:szCs w:val="24"/>
        </w:rPr>
        <w:t>v</w:t>
      </w:r>
      <w:r w:rsidR="00F20BD8" w:rsidRPr="00CC0808">
        <w:rPr>
          <w:rFonts w:ascii="Times New Roman" w:hAnsi="Times New Roman" w:cs="Times New Roman"/>
          <w:sz w:val="24"/>
          <w:szCs w:val="24"/>
        </w:rPr>
        <w:t> </w:t>
      </w:r>
      <w:r w:rsidRPr="00CC0808">
        <w:rPr>
          <w:rFonts w:ascii="Times New Roman" w:hAnsi="Times New Roman" w:cs="Times New Roman"/>
          <w:sz w:val="24"/>
          <w:szCs w:val="24"/>
        </w:rPr>
        <w:t>programoch</w:t>
      </w:r>
      <w:r w:rsidR="00F20BD8" w:rsidRPr="00CC0808">
        <w:rPr>
          <w:rFonts w:ascii="Times New Roman" w:hAnsi="Times New Roman" w:cs="Times New Roman"/>
          <w:sz w:val="24"/>
          <w:szCs w:val="24"/>
        </w:rPr>
        <w:t>:</w:t>
      </w:r>
    </w:p>
    <w:p w:rsidR="00F217A4" w:rsidRPr="00CC0808" w:rsidRDefault="00BB484F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1 Plánovanie, manažment a kontrola </w:t>
      </w:r>
      <w:r w:rsidR="00532A2A" w:rsidRPr="00CC0808">
        <w:rPr>
          <w:rFonts w:ascii="Times New Roman" w:hAnsi="Times New Roman" w:cs="Times New Roman"/>
          <w:sz w:val="24"/>
          <w:szCs w:val="24"/>
        </w:rPr>
        <w:t>–</w:t>
      </w:r>
      <w:r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532A2A" w:rsidRPr="00CC0808">
        <w:rPr>
          <w:rFonts w:ascii="Times New Roman" w:hAnsi="Times New Roman" w:cs="Times New Roman"/>
          <w:sz w:val="24"/>
          <w:szCs w:val="24"/>
        </w:rPr>
        <w:t xml:space="preserve">časť platby za realizáciu územného </w:t>
      </w:r>
      <w:r w:rsidR="00F20BD8" w:rsidRPr="00CC0808">
        <w:rPr>
          <w:rFonts w:ascii="Times New Roman" w:hAnsi="Times New Roman" w:cs="Times New Roman"/>
          <w:sz w:val="24"/>
          <w:szCs w:val="24"/>
        </w:rPr>
        <w:t>plán</w:t>
      </w:r>
      <w:r w:rsidR="00532A2A" w:rsidRPr="00CC0808">
        <w:rPr>
          <w:rFonts w:ascii="Times New Roman" w:hAnsi="Times New Roman" w:cs="Times New Roman"/>
          <w:sz w:val="24"/>
          <w:szCs w:val="24"/>
        </w:rPr>
        <w:t>u</w:t>
      </w:r>
      <w:r w:rsidR="00F20BD8" w:rsidRPr="00CC08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82892" w:rsidRDefault="00F82892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Interné služby – interiérové vybavenie, nákup výpočtovej techniky</w:t>
      </w:r>
    </w:p>
    <w:p w:rsidR="00F217A4" w:rsidRDefault="00BB484F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4 Služby občanom – </w:t>
      </w:r>
      <w:r w:rsidR="00532A2A" w:rsidRPr="00CC0808">
        <w:rPr>
          <w:rFonts w:ascii="Times New Roman" w:hAnsi="Times New Roman" w:cs="Times New Roman"/>
          <w:sz w:val="24"/>
          <w:szCs w:val="24"/>
        </w:rPr>
        <w:t xml:space="preserve">predpokladaná </w:t>
      </w:r>
      <w:r w:rsidRPr="00CC0808">
        <w:rPr>
          <w:rFonts w:ascii="Times New Roman" w:hAnsi="Times New Roman" w:cs="Times New Roman"/>
          <w:sz w:val="24"/>
          <w:szCs w:val="24"/>
        </w:rPr>
        <w:t>rekon</w:t>
      </w:r>
      <w:r w:rsidR="00F20BD8" w:rsidRPr="00CC0808">
        <w:rPr>
          <w:rFonts w:ascii="Times New Roman" w:hAnsi="Times New Roman" w:cs="Times New Roman"/>
          <w:sz w:val="24"/>
          <w:szCs w:val="24"/>
        </w:rPr>
        <w:t>štrukcia bytového hospodárstva,</w:t>
      </w:r>
      <w:r w:rsidR="00F217A4">
        <w:rPr>
          <w:rFonts w:ascii="Times New Roman" w:hAnsi="Times New Roman" w:cs="Times New Roman"/>
          <w:sz w:val="24"/>
          <w:szCs w:val="24"/>
        </w:rPr>
        <w:t xml:space="preserve"> nákup pozemkov pod cintorín</w:t>
      </w:r>
    </w:p>
    <w:p w:rsidR="00532A2A" w:rsidRPr="00CC0808" w:rsidRDefault="00F217A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Bezpečnosť, právo a poriadok – rekonštrukcia a modernizácia PZ</w:t>
      </w:r>
      <w:r w:rsidR="00F82892">
        <w:rPr>
          <w:rFonts w:ascii="Times New Roman" w:hAnsi="Times New Roman" w:cs="Times New Roman"/>
          <w:sz w:val="24"/>
          <w:szCs w:val="24"/>
        </w:rPr>
        <w:t>, prístavba PZ</w:t>
      </w:r>
      <w:r w:rsidR="00F20BD8" w:rsidRPr="00CC08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892" w:rsidRDefault="00F82892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Odpadové hospodárstvo – nákup komposterov</w:t>
      </w:r>
    </w:p>
    <w:p w:rsidR="00532A2A" w:rsidRPr="00CC0808" w:rsidRDefault="00F20BD8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7 </w:t>
      </w:r>
      <w:r w:rsidR="00BB484F" w:rsidRPr="00CC0808">
        <w:rPr>
          <w:rFonts w:ascii="Times New Roman" w:hAnsi="Times New Roman" w:cs="Times New Roman"/>
          <w:sz w:val="24"/>
          <w:szCs w:val="24"/>
        </w:rPr>
        <w:t>Komunikácie</w:t>
      </w:r>
      <w:r w:rsidR="00F82892">
        <w:rPr>
          <w:rFonts w:ascii="Times New Roman" w:hAnsi="Times New Roman" w:cs="Times New Roman"/>
          <w:sz w:val="24"/>
          <w:szCs w:val="24"/>
        </w:rPr>
        <w:t xml:space="preserve"> – realizácia nových stavieb</w:t>
      </w:r>
    </w:p>
    <w:p w:rsidR="00BB484F" w:rsidRDefault="00F217A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Kultúra – kotolňa KD z európskych a vlastných zdrojov, </w:t>
      </w:r>
      <w:r w:rsidR="00F82892">
        <w:rPr>
          <w:rFonts w:ascii="Times New Roman" w:hAnsi="Times New Roman" w:cs="Times New Roman"/>
          <w:sz w:val="24"/>
          <w:szCs w:val="24"/>
        </w:rPr>
        <w:t xml:space="preserve">nákup prevádzkových strojov, </w:t>
      </w:r>
      <w:r>
        <w:rPr>
          <w:rFonts w:ascii="Times New Roman" w:hAnsi="Times New Roman" w:cs="Times New Roman"/>
          <w:sz w:val="24"/>
          <w:szCs w:val="24"/>
        </w:rPr>
        <w:t>rekonštrukcia</w:t>
      </w:r>
      <w:r w:rsidR="00F82892">
        <w:rPr>
          <w:rFonts w:ascii="Times New Roman" w:hAnsi="Times New Roman" w:cs="Times New Roman"/>
          <w:sz w:val="24"/>
          <w:szCs w:val="24"/>
        </w:rPr>
        <w:t xml:space="preserve">, modernizácia </w:t>
      </w:r>
    </w:p>
    <w:p w:rsidR="0065765C" w:rsidRDefault="0065765C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Prostredie pre život – realizácia nových stavieb, vodovod</w:t>
      </w:r>
    </w:p>
    <w:p w:rsidR="0065765C" w:rsidRDefault="0065765C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E19" w:rsidRDefault="0092349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</w:t>
      </w:r>
      <w:r w:rsidR="0065765C">
        <w:rPr>
          <w:rFonts w:ascii="Times New Roman" w:hAnsi="Times New Roman" w:cs="Times New Roman"/>
          <w:b/>
          <w:sz w:val="24"/>
          <w:szCs w:val="24"/>
        </w:rPr>
        <w:t xml:space="preserve"> výdavkových finančných operáciách </w:t>
      </w:r>
      <w:r w:rsidR="006139B2">
        <w:rPr>
          <w:rFonts w:ascii="Times New Roman" w:hAnsi="Times New Roman" w:cs="Times New Roman"/>
          <w:sz w:val="24"/>
          <w:szCs w:val="24"/>
        </w:rPr>
        <w:t>obec predpokladá zníženie</w:t>
      </w:r>
      <w:r w:rsidR="00AF6D2F">
        <w:rPr>
          <w:rFonts w:ascii="Times New Roman" w:hAnsi="Times New Roman" w:cs="Times New Roman"/>
          <w:sz w:val="24"/>
          <w:szCs w:val="24"/>
        </w:rPr>
        <w:t xml:space="preserve"> v sume 92 798</w:t>
      </w:r>
      <w:r w:rsidR="00390E19">
        <w:rPr>
          <w:rFonts w:ascii="Times New Roman" w:hAnsi="Times New Roman" w:cs="Times New Roman"/>
          <w:sz w:val="24"/>
          <w:szCs w:val="24"/>
        </w:rPr>
        <w:t xml:space="preserve"> € oproti rozpočtu z </w:t>
      </w:r>
      <w:r w:rsidR="00AF6D2F">
        <w:rPr>
          <w:rFonts w:ascii="Times New Roman" w:hAnsi="Times New Roman" w:cs="Times New Roman"/>
          <w:bCs/>
          <w:sz w:val="24"/>
          <w:szCs w:val="24"/>
        </w:rPr>
        <w:t>roku 2020</w:t>
      </w:r>
      <w:r w:rsidR="00390E19">
        <w:rPr>
          <w:rFonts w:ascii="Times New Roman" w:hAnsi="Times New Roman" w:cs="Times New Roman"/>
          <w:bCs/>
          <w:sz w:val="24"/>
          <w:szCs w:val="24"/>
        </w:rPr>
        <w:t>.</w:t>
      </w:r>
    </w:p>
    <w:p w:rsidR="007E5D64" w:rsidRPr="00CC0808" w:rsidRDefault="007E5D64" w:rsidP="007E5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o finančných operáciách </w:t>
      </w:r>
      <w:r w:rsidRPr="00CC0808">
        <w:rPr>
          <w:rFonts w:ascii="Times New Roman" w:hAnsi="Times New Roman" w:cs="Times New Roman"/>
          <w:sz w:val="24"/>
          <w:szCs w:val="24"/>
        </w:rPr>
        <w:t>rozp</w:t>
      </w:r>
      <w:r>
        <w:rPr>
          <w:rFonts w:ascii="Times New Roman" w:hAnsi="Times New Roman" w:cs="Times New Roman"/>
          <w:sz w:val="24"/>
          <w:szCs w:val="24"/>
        </w:rPr>
        <w:t>očtu</w:t>
      </w:r>
      <w:r w:rsidRPr="00CC0808">
        <w:rPr>
          <w:rFonts w:ascii="Times New Roman" w:hAnsi="Times New Roman" w:cs="Times New Roman"/>
          <w:sz w:val="24"/>
          <w:szCs w:val="24"/>
        </w:rPr>
        <w:t xml:space="preserve"> sú zahrnuté výdavky v programoch:</w:t>
      </w:r>
    </w:p>
    <w:p w:rsidR="007E5D64" w:rsidRDefault="007E5D6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Kultúra – vrátenie finančnej zábezpeky</w:t>
      </w:r>
    </w:p>
    <w:p w:rsidR="007E5D64" w:rsidRDefault="007E5D6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 Administratíva – splátka úveru, ŠFRB/splátka úverov dlhodobých, leasing</w:t>
      </w:r>
    </w:p>
    <w:p w:rsidR="007E5D64" w:rsidRDefault="007E5D6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32A2A" w:rsidRPr="00CC0808" w:rsidRDefault="00532A2A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0808">
        <w:rPr>
          <w:rFonts w:ascii="Times New Roman" w:hAnsi="Times New Roman" w:cs="Times New Roman"/>
          <w:b/>
          <w:bCs/>
          <w:sz w:val="24"/>
          <w:szCs w:val="24"/>
        </w:rPr>
        <w:t>E. ZÁVER</w:t>
      </w:r>
    </w:p>
    <w:p w:rsidR="00593982" w:rsidRDefault="00593982" w:rsidP="00CC08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808" w:rsidRPr="00CC0808" w:rsidRDefault="00CC0808" w:rsidP="00CC08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Návrh programového ro</w:t>
      </w:r>
      <w:r w:rsidR="007E5D64">
        <w:rPr>
          <w:rFonts w:ascii="Times New Roman" w:hAnsi="Times New Roman" w:cs="Times New Roman"/>
          <w:sz w:val="24"/>
          <w:szCs w:val="24"/>
        </w:rPr>
        <w:t>zpočtu obce Sihelné na roky 2021 – 2023</w:t>
      </w:r>
      <w:r w:rsidRPr="00CC0808">
        <w:rPr>
          <w:rFonts w:ascii="Times New Roman" w:hAnsi="Times New Roman" w:cs="Times New Roman"/>
          <w:sz w:val="24"/>
          <w:szCs w:val="24"/>
        </w:rPr>
        <w:t xml:space="preserve"> je spracovaný v súlade so</w:t>
      </w:r>
    </w:p>
    <w:p w:rsidR="00CC0808" w:rsidRPr="00CC0808" w:rsidRDefault="00CC0808" w:rsidP="00CC08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všeobecne záväznými právnymi predpismi – zákonom č. 523/2004 Z. z. o rozpočtových pravidlách verejnej správy a o zmene a doplnení niektorých zákonov v znení neskorších predpisov a zákonom č. 583/2004 Z. z. o rozpočtových pravidlách územnej samosprávy a o zmene a doplnení niektorých zákonov v znení neskorších predpisov.</w:t>
      </w:r>
    </w:p>
    <w:p w:rsidR="00CC0808" w:rsidRPr="00CC0808" w:rsidRDefault="00CC0808" w:rsidP="00CC0808">
      <w:pPr>
        <w:pStyle w:val="Default"/>
      </w:pPr>
      <w:r w:rsidRPr="00CC0808">
        <w:t>Návrh rozpočtu</w:t>
      </w:r>
      <w:r w:rsidR="007E5D64">
        <w:t xml:space="preserve"> bol verejne sprístupnený dňa 3</w:t>
      </w:r>
      <w:r w:rsidRPr="00CC0808">
        <w:t>.</w:t>
      </w:r>
      <w:r w:rsidR="00734834">
        <w:t xml:space="preserve"> </w:t>
      </w:r>
      <w:r w:rsidR="007E5D64">
        <w:t>12. 2020</w:t>
      </w:r>
      <w:r w:rsidRPr="00CC0808">
        <w:t>, spôsobom obvyklým (úradná tabuľa, internet) v zákonom stanovenej lehote, t.j. 15 dní pred jeho schválením v súlade s § 9 ods. 2 zákona SNR č. 369/1990 Zb. o obecnom zriadení, v znení neskorších zmien a doplnkov.</w:t>
      </w:r>
    </w:p>
    <w:p w:rsidR="00CC0808" w:rsidRPr="00CC0808" w:rsidRDefault="00CC0808" w:rsidP="00CC0808">
      <w:pPr>
        <w:pStyle w:val="Default"/>
        <w:ind w:firstLine="708"/>
      </w:pPr>
      <w:r w:rsidRPr="00CC0808">
        <w:rPr>
          <w:bCs/>
        </w:rPr>
        <w:t>Na základe uvedených skutočností</w:t>
      </w:r>
      <w:r w:rsidRPr="00CC0808">
        <w:rPr>
          <w:b/>
          <w:bCs/>
        </w:rPr>
        <w:t xml:space="preserve"> odporúčam </w:t>
      </w:r>
      <w:r w:rsidRPr="00CC0808">
        <w:rPr>
          <w:bCs/>
        </w:rPr>
        <w:t>obecnému zastupiteľstvu</w:t>
      </w:r>
      <w:r w:rsidRPr="00CC0808">
        <w:rPr>
          <w:b/>
          <w:bCs/>
        </w:rPr>
        <w:t xml:space="preserve"> predl</w:t>
      </w:r>
      <w:r w:rsidR="007E5D64">
        <w:rPr>
          <w:b/>
          <w:bCs/>
        </w:rPr>
        <w:t>ožený návrh rozpočtu na rok 2021</w:t>
      </w:r>
      <w:r w:rsidRPr="00CC0808">
        <w:rPr>
          <w:b/>
          <w:bCs/>
        </w:rPr>
        <w:t xml:space="preserve"> schváliť a návrh Pr</w:t>
      </w:r>
      <w:r w:rsidR="008C31DB">
        <w:rPr>
          <w:b/>
          <w:bCs/>
        </w:rPr>
        <w:t>ogramového rozpočtu na rok</w:t>
      </w:r>
      <w:r w:rsidR="007E5D64">
        <w:rPr>
          <w:b/>
          <w:bCs/>
        </w:rPr>
        <w:t>y 2022 -2023</w:t>
      </w:r>
      <w:r w:rsidRPr="00CC0808">
        <w:rPr>
          <w:b/>
          <w:bCs/>
        </w:rPr>
        <w:t xml:space="preserve"> zobrať na vedomie.</w:t>
      </w:r>
    </w:p>
    <w:p w:rsidR="00593982" w:rsidRDefault="00593982" w:rsidP="005B3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3040" w:rsidRPr="00CC0808" w:rsidRDefault="005B3040" w:rsidP="005B3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V Sihelnom </w:t>
      </w:r>
      <w:r w:rsidR="007E5D64">
        <w:rPr>
          <w:rFonts w:ascii="Times New Roman" w:eastAsia="Times New Roman" w:hAnsi="Times New Roman" w:cs="Times New Roman"/>
          <w:sz w:val="24"/>
          <w:szCs w:val="24"/>
        </w:rPr>
        <w:t>4</w:t>
      </w:r>
      <w:r w:rsidR="001D55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C31DB">
        <w:rPr>
          <w:rFonts w:ascii="Times New Roman" w:eastAsia="Times New Roman" w:hAnsi="Times New Roman" w:cs="Times New Roman"/>
          <w:sz w:val="24"/>
          <w:szCs w:val="24"/>
        </w:rPr>
        <w:t>dece</w:t>
      </w:r>
      <w:r w:rsidR="001D551B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5D64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5B3040" w:rsidRPr="00CC0808" w:rsidRDefault="00B2710D" w:rsidP="00B2710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Bc. </w:t>
      </w:r>
      <w:r w:rsidR="005B3040" w:rsidRPr="00CC0808">
        <w:rPr>
          <w:rFonts w:ascii="Times New Roman" w:eastAsia="Times New Roman" w:hAnsi="Times New Roman" w:cs="Times New Roman"/>
          <w:sz w:val="24"/>
          <w:szCs w:val="24"/>
        </w:rPr>
        <w:t>Anna Luscoňová</w:t>
      </w:r>
      <w:r w:rsidR="005B3040" w:rsidRPr="00CC0808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</w:t>
      </w: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5B3040" w:rsidRPr="00CC0808">
        <w:rPr>
          <w:rFonts w:ascii="Times New Roman" w:eastAsia="Times New Roman" w:hAnsi="Times New Roman" w:cs="Times New Roman"/>
          <w:sz w:val="24"/>
          <w:szCs w:val="24"/>
        </w:rPr>
        <w:t xml:space="preserve"> kontrolór obce</w:t>
      </w:r>
    </w:p>
    <w:p w:rsidR="005B3040" w:rsidRPr="00CC0808" w:rsidRDefault="005B3040" w:rsidP="00B271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02B" w:rsidRDefault="00CE002B" w:rsidP="00B2710D">
      <w:pPr>
        <w:spacing w:after="0"/>
        <w:jc w:val="center"/>
      </w:pPr>
    </w:p>
    <w:sectPr w:rsidR="00CE002B" w:rsidSect="00DB0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DF1" w:rsidRDefault="00DB5DF1" w:rsidP="00867797">
      <w:pPr>
        <w:spacing w:after="0" w:line="240" w:lineRule="auto"/>
      </w:pPr>
      <w:r>
        <w:separator/>
      </w:r>
    </w:p>
  </w:endnote>
  <w:endnote w:type="continuationSeparator" w:id="0">
    <w:p w:rsidR="00DB5DF1" w:rsidRDefault="00DB5DF1" w:rsidP="00867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DF1" w:rsidRDefault="00DB5DF1" w:rsidP="00867797">
      <w:pPr>
        <w:spacing w:after="0" w:line="240" w:lineRule="auto"/>
      </w:pPr>
      <w:r>
        <w:separator/>
      </w:r>
    </w:p>
  </w:footnote>
  <w:footnote w:type="continuationSeparator" w:id="0">
    <w:p w:rsidR="00DB5DF1" w:rsidRDefault="00DB5DF1" w:rsidP="00867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C6AF1"/>
    <w:multiLevelType w:val="hybridMultilevel"/>
    <w:tmpl w:val="5F607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C72"/>
    <w:multiLevelType w:val="hybridMultilevel"/>
    <w:tmpl w:val="BD54E8A8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7EE2C23"/>
    <w:multiLevelType w:val="hybridMultilevel"/>
    <w:tmpl w:val="7C1EFA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B3040"/>
    <w:rsid w:val="00007723"/>
    <w:rsid w:val="000115B0"/>
    <w:rsid w:val="0001216A"/>
    <w:rsid w:val="000264AE"/>
    <w:rsid w:val="00050240"/>
    <w:rsid w:val="000903DE"/>
    <w:rsid w:val="000A74DA"/>
    <w:rsid w:val="000B37F1"/>
    <w:rsid w:val="000B59DE"/>
    <w:rsid w:val="000D1F54"/>
    <w:rsid w:val="000F3BAB"/>
    <w:rsid w:val="0010552B"/>
    <w:rsid w:val="00105E55"/>
    <w:rsid w:val="001159A6"/>
    <w:rsid w:val="00121CFF"/>
    <w:rsid w:val="00142C5C"/>
    <w:rsid w:val="0014567F"/>
    <w:rsid w:val="00175F9C"/>
    <w:rsid w:val="0017795B"/>
    <w:rsid w:val="00190A9F"/>
    <w:rsid w:val="001B42BB"/>
    <w:rsid w:val="001C08B1"/>
    <w:rsid w:val="001C15F7"/>
    <w:rsid w:val="001C45AD"/>
    <w:rsid w:val="001D551B"/>
    <w:rsid w:val="002557DB"/>
    <w:rsid w:val="002571CF"/>
    <w:rsid w:val="0027375F"/>
    <w:rsid w:val="002862AA"/>
    <w:rsid w:val="00292545"/>
    <w:rsid w:val="002A3E95"/>
    <w:rsid w:val="002D6D1F"/>
    <w:rsid w:val="002F0904"/>
    <w:rsid w:val="002F0B38"/>
    <w:rsid w:val="002F24FF"/>
    <w:rsid w:val="00321362"/>
    <w:rsid w:val="00330608"/>
    <w:rsid w:val="00346757"/>
    <w:rsid w:val="00353258"/>
    <w:rsid w:val="00354CF6"/>
    <w:rsid w:val="00390E19"/>
    <w:rsid w:val="003B6A48"/>
    <w:rsid w:val="003D5849"/>
    <w:rsid w:val="003D5C6F"/>
    <w:rsid w:val="003E692F"/>
    <w:rsid w:val="004057BE"/>
    <w:rsid w:val="00406B15"/>
    <w:rsid w:val="004341C0"/>
    <w:rsid w:val="004716DE"/>
    <w:rsid w:val="004949E9"/>
    <w:rsid w:val="00496511"/>
    <w:rsid w:val="004A2B74"/>
    <w:rsid w:val="004D1AD0"/>
    <w:rsid w:val="004F15B3"/>
    <w:rsid w:val="005258D1"/>
    <w:rsid w:val="005261BB"/>
    <w:rsid w:val="00532A2A"/>
    <w:rsid w:val="005536B2"/>
    <w:rsid w:val="00561170"/>
    <w:rsid w:val="00584E51"/>
    <w:rsid w:val="0059297B"/>
    <w:rsid w:val="00593982"/>
    <w:rsid w:val="005A29C9"/>
    <w:rsid w:val="005A6188"/>
    <w:rsid w:val="005B3040"/>
    <w:rsid w:val="005C321D"/>
    <w:rsid w:val="006139B2"/>
    <w:rsid w:val="006461F7"/>
    <w:rsid w:val="0065765C"/>
    <w:rsid w:val="0067400D"/>
    <w:rsid w:val="00683D75"/>
    <w:rsid w:val="006A7F54"/>
    <w:rsid w:val="006B7E37"/>
    <w:rsid w:val="006D4CB5"/>
    <w:rsid w:val="006D5CBE"/>
    <w:rsid w:val="006D5FC4"/>
    <w:rsid w:val="006F2221"/>
    <w:rsid w:val="00712267"/>
    <w:rsid w:val="00732CFF"/>
    <w:rsid w:val="00734834"/>
    <w:rsid w:val="007679B4"/>
    <w:rsid w:val="00786282"/>
    <w:rsid w:val="007A4081"/>
    <w:rsid w:val="007A63A9"/>
    <w:rsid w:val="007A729C"/>
    <w:rsid w:val="007E5D64"/>
    <w:rsid w:val="00842D1A"/>
    <w:rsid w:val="00867797"/>
    <w:rsid w:val="008A3F25"/>
    <w:rsid w:val="008A4CCB"/>
    <w:rsid w:val="008C31DB"/>
    <w:rsid w:val="009129DB"/>
    <w:rsid w:val="00923494"/>
    <w:rsid w:val="00925C2F"/>
    <w:rsid w:val="00930387"/>
    <w:rsid w:val="00935753"/>
    <w:rsid w:val="00936A91"/>
    <w:rsid w:val="009677C2"/>
    <w:rsid w:val="00975188"/>
    <w:rsid w:val="009A1332"/>
    <w:rsid w:val="009B39EB"/>
    <w:rsid w:val="009D755D"/>
    <w:rsid w:val="00A120F2"/>
    <w:rsid w:val="00A16380"/>
    <w:rsid w:val="00A66948"/>
    <w:rsid w:val="00A91827"/>
    <w:rsid w:val="00A96CE0"/>
    <w:rsid w:val="00AA3669"/>
    <w:rsid w:val="00AB18BF"/>
    <w:rsid w:val="00AD3D4A"/>
    <w:rsid w:val="00AF6D2F"/>
    <w:rsid w:val="00AF716E"/>
    <w:rsid w:val="00B063CE"/>
    <w:rsid w:val="00B2710D"/>
    <w:rsid w:val="00B34514"/>
    <w:rsid w:val="00B5347A"/>
    <w:rsid w:val="00B558AC"/>
    <w:rsid w:val="00B80A7E"/>
    <w:rsid w:val="00B86B39"/>
    <w:rsid w:val="00B951DD"/>
    <w:rsid w:val="00BB465F"/>
    <w:rsid w:val="00BB484F"/>
    <w:rsid w:val="00BB507F"/>
    <w:rsid w:val="00BC7CE8"/>
    <w:rsid w:val="00BD3126"/>
    <w:rsid w:val="00BD4FFA"/>
    <w:rsid w:val="00BF0E0B"/>
    <w:rsid w:val="00C15D8D"/>
    <w:rsid w:val="00C21648"/>
    <w:rsid w:val="00C34D6D"/>
    <w:rsid w:val="00C42676"/>
    <w:rsid w:val="00C53037"/>
    <w:rsid w:val="00C61D6D"/>
    <w:rsid w:val="00C81030"/>
    <w:rsid w:val="00C82DB4"/>
    <w:rsid w:val="00CB3A43"/>
    <w:rsid w:val="00CC0808"/>
    <w:rsid w:val="00CC63F2"/>
    <w:rsid w:val="00CC76D9"/>
    <w:rsid w:val="00CD11FC"/>
    <w:rsid w:val="00CE002B"/>
    <w:rsid w:val="00D0045E"/>
    <w:rsid w:val="00D37954"/>
    <w:rsid w:val="00D50180"/>
    <w:rsid w:val="00D5116E"/>
    <w:rsid w:val="00D51D4A"/>
    <w:rsid w:val="00D55792"/>
    <w:rsid w:val="00D61B8A"/>
    <w:rsid w:val="00D64141"/>
    <w:rsid w:val="00D90AD0"/>
    <w:rsid w:val="00DA625C"/>
    <w:rsid w:val="00DB04C8"/>
    <w:rsid w:val="00DB5DF1"/>
    <w:rsid w:val="00DB639E"/>
    <w:rsid w:val="00DC1052"/>
    <w:rsid w:val="00DC420F"/>
    <w:rsid w:val="00DC70DF"/>
    <w:rsid w:val="00DF0581"/>
    <w:rsid w:val="00E10973"/>
    <w:rsid w:val="00E445F6"/>
    <w:rsid w:val="00E85A4B"/>
    <w:rsid w:val="00EC4675"/>
    <w:rsid w:val="00EC6FE6"/>
    <w:rsid w:val="00ED585B"/>
    <w:rsid w:val="00F20BD8"/>
    <w:rsid w:val="00F217A4"/>
    <w:rsid w:val="00F75BEA"/>
    <w:rsid w:val="00F77501"/>
    <w:rsid w:val="00F82892"/>
    <w:rsid w:val="00F87F89"/>
    <w:rsid w:val="00FB3010"/>
    <w:rsid w:val="00FD1790"/>
    <w:rsid w:val="00FE5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04C8"/>
  </w:style>
  <w:style w:type="paragraph" w:styleId="Nadpis1">
    <w:name w:val="heading 1"/>
    <w:basedOn w:val="Normlny"/>
    <w:next w:val="Normlny"/>
    <w:link w:val="Nadpis1Char"/>
    <w:uiPriority w:val="9"/>
    <w:qFormat/>
    <w:rsid w:val="00E445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B3040"/>
    <w:pPr>
      <w:ind w:left="720"/>
      <w:contextualSpacing/>
    </w:pPr>
    <w:rPr>
      <w:rFonts w:eastAsiaTheme="minorHAnsi"/>
      <w:lang w:eastAsia="en-US"/>
    </w:rPr>
  </w:style>
  <w:style w:type="paragraph" w:styleId="Zkladntext2">
    <w:name w:val="Body Text 2"/>
    <w:basedOn w:val="Normlny"/>
    <w:link w:val="Zkladntext2Char"/>
    <w:uiPriority w:val="99"/>
    <w:rsid w:val="005B3040"/>
    <w:pPr>
      <w:shd w:val="clear" w:color="auto" w:fill="C0C0C0"/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B3040"/>
    <w:rPr>
      <w:rFonts w:ascii="Times New Roman" w:eastAsia="Times New Roman" w:hAnsi="Times New Roman" w:cs="Times New Roman"/>
      <w:b/>
      <w:sz w:val="32"/>
      <w:szCs w:val="20"/>
      <w:u w:val="single"/>
      <w:shd w:val="clear" w:color="auto" w:fill="C0C0C0"/>
      <w:lang w:eastAsia="cs-CZ"/>
    </w:rPr>
  </w:style>
  <w:style w:type="table" w:styleId="Mriekatabuky">
    <w:name w:val="Table Grid"/>
    <w:basedOn w:val="Normlnatabuka"/>
    <w:uiPriority w:val="99"/>
    <w:rsid w:val="005B30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E44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">
    <w:name w:val="header"/>
    <w:basedOn w:val="Normlny"/>
    <w:link w:val="HlavikaChar"/>
    <w:uiPriority w:val="99"/>
    <w:semiHidden/>
    <w:unhideWhenUsed/>
    <w:rsid w:val="00867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67797"/>
  </w:style>
  <w:style w:type="paragraph" w:styleId="Pta">
    <w:name w:val="footer"/>
    <w:basedOn w:val="Normlny"/>
    <w:link w:val="PtaChar"/>
    <w:uiPriority w:val="99"/>
    <w:semiHidden/>
    <w:unhideWhenUsed/>
    <w:rsid w:val="00867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67797"/>
  </w:style>
  <w:style w:type="paragraph" w:customStyle="1" w:styleId="Default">
    <w:name w:val="Default"/>
    <w:rsid w:val="00A96C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5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35</cp:revision>
  <cp:lastPrinted>2016-09-22T07:31:00Z</cp:lastPrinted>
  <dcterms:created xsi:type="dcterms:W3CDTF">2013-11-19T09:23:00Z</dcterms:created>
  <dcterms:modified xsi:type="dcterms:W3CDTF">2020-12-03T10:03:00Z</dcterms:modified>
</cp:coreProperties>
</file>