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CA" w:rsidRDefault="003479CA" w:rsidP="003479CA">
      <w:pPr>
        <w:suppressAutoHyphens/>
        <w:autoSpaceDN w:val="0"/>
        <w:ind w:firstLine="426"/>
        <w:jc w:val="center"/>
        <w:textAlignment w:val="baseline"/>
        <w:rPr>
          <w:rFonts w:ascii="Times New Roman" w:eastAsia="Calibri" w:hAnsi="Times New Roman"/>
          <w:bCs/>
          <w:i/>
          <w:iCs/>
          <w:color w:val="000000"/>
        </w:rPr>
      </w:pPr>
      <w:r>
        <w:rPr>
          <w:rFonts w:ascii="Times New Roman" w:eastAsia="Calibri" w:hAnsi="Times New Roman"/>
          <w:bCs/>
          <w:i/>
          <w:iCs/>
          <w:color w:val="000000"/>
        </w:rPr>
        <w:t xml:space="preserve">Obecné zastupiteľstvo obce Sihelné v zmysle </w:t>
      </w:r>
    </w:p>
    <w:p w:rsidR="003479CA" w:rsidRDefault="003479CA" w:rsidP="003479CA">
      <w:pPr>
        <w:suppressAutoHyphens/>
        <w:autoSpaceDN w:val="0"/>
        <w:ind w:firstLine="426"/>
        <w:jc w:val="center"/>
        <w:textAlignment w:val="baseline"/>
        <w:rPr>
          <w:rFonts w:eastAsia="Calibri"/>
        </w:rPr>
      </w:pPr>
      <w:r>
        <w:rPr>
          <w:rFonts w:ascii="Times New Roman" w:eastAsia="Calibri" w:hAnsi="Times New Roman"/>
          <w:bCs/>
          <w:i/>
          <w:iCs/>
          <w:color w:val="000000"/>
        </w:rPr>
        <w:t>§ 6 ods. 1 zákona č.369/1990 Zb. o obecnom zriadení v znení neskorších predpisov, v zmysle zákona č. 582/2004 Z. z. o miestnych daniach a miestnom poplatku za komunálne odpady a drobné stavebné odpady v znení neskorších predpisov</w:t>
      </w:r>
      <w:r>
        <w:rPr>
          <w:rFonts w:ascii="Times New Roman" w:eastAsia="Calibri" w:hAnsi="Times New Roman"/>
          <w:b/>
          <w:bCs/>
          <w:i/>
          <w:iCs/>
          <w:color w:val="000000"/>
        </w:rPr>
        <w:t xml:space="preserve">  v y d á v a  </w:t>
      </w:r>
      <w:r>
        <w:rPr>
          <w:rFonts w:ascii="Times New Roman" w:eastAsia="Calibri" w:hAnsi="Times New Roman"/>
          <w:b/>
          <w:bCs/>
          <w:i/>
          <w:iCs/>
          <w:color w:val="000000"/>
        </w:rPr>
        <w:br/>
        <w:t>t e n t o</w:t>
      </w:r>
    </w:p>
    <w:p w:rsidR="003479CA" w:rsidRDefault="003479CA" w:rsidP="003479CA">
      <w:pPr>
        <w:suppressAutoHyphens/>
        <w:autoSpaceDN w:val="0"/>
        <w:jc w:val="center"/>
        <w:textAlignment w:val="baseline"/>
        <w:rPr>
          <w:rFonts w:eastAsia="Calibri"/>
        </w:rPr>
      </w:pPr>
      <w:r>
        <w:rPr>
          <w:rFonts w:eastAsia="Calibri"/>
          <w:b/>
          <w:sz w:val="24"/>
          <w:szCs w:val="24"/>
        </w:rPr>
        <w:t>Návrh</w:t>
      </w:r>
    </w:p>
    <w:p w:rsidR="003479CA" w:rsidRDefault="006D51FD" w:rsidP="003479CA">
      <w:pPr>
        <w:suppressAutoHyphens/>
        <w:autoSpaceDN w:val="0"/>
        <w:ind w:left="708" w:firstLine="708"/>
        <w:jc w:val="center"/>
        <w:textAlignment w:val="baseline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 xml:space="preserve">Doplnok č. 1/2022 k </w:t>
      </w:r>
      <w:r w:rsidR="003479CA">
        <w:rPr>
          <w:rFonts w:ascii="Times New Roman" w:eastAsia="Calibri" w:hAnsi="Times New Roman"/>
          <w:b/>
          <w:sz w:val="36"/>
          <w:szCs w:val="36"/>
        </w:rPr>
        <w:t>Všeobecne záväzn</w:t>
      </w:r>
      <w:r>
        <w:rPr>
          <w:rFonts w:ascii="Times New Roman" w:eastAsia="Calibri" w:hAnsi="Times New Roman"/>
          <w:b/>
          <w:sz w:val="36"/>
          <w:szCs w:val="36"/>
        </w:rPr>
        <w:t>é</w:t>
      </w:r>
      <w:r w:rsidR="00BB1936">
        <w:rPr>
          <w:rFonts w:ascii="Times New Roman" w:eastAsia="Calibri" w:hAnsi="Times New Roman"/>
          <w:b/>
          <w:sz w:val="36"/>
          <w:szCs w:val="36"/>
        </w:rPr>
        <w:t>mu</w:t>
      </w:r>
      <w:r w:rsidR="003479CA">
        <w:rPr>
          <w:rFonts w:ascii="Times New Roman" w:eastAsia="Calibri" w:hAnsi="Times New Roman"/>
          <w:b/>
          <w:sz w:val="36"/>
          <w:szCs w:val="36"/>
        </w:rPr>
        <w:t xml:space="preserve">  nariadeni</w:t>
      </w:r>
      <w:r w:rsidR="00BB1936">
        <w:rPr>
          <w:rFonts w:ascii="Times New Roman" w:eastAsia="Calibri" w:hAnsi="Times New Roman"/>
          <w:b/>
          <w:sz w:val="36"/>
          <w:szCs w:val="36"/>
        </w:rPr>
        <w:t>u</w:t>
      </w:r>
      <w:bookmarkStart w:id="0" w:name="_GoBack"/>
      <w:bookmarkEnd w:id="0"/>
    </w:p>
    <w:p w:rsidR="003479CA" w:rsidRDefault="003479CA" w:rsidP="003479CA">
      <w:pPr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>č. 1/20</w:t>
      </w:r>
      <w:r w:rsidR="006D51FD">
        <w:rPr>
          <w:rFonts w:ascii="Times New Roman" w:eastAsia="Calibri" w:hAnsi="Times New Roman"/>
          <w:b/>
          <w:sz w:val="36"/>
          <w:szCs w:val="36"/>
        </w:rPr>
        <w:t>14</w:t>
      </w:r>
    </w:p>
    <w:p w:rsidR="003479CA" w:rsidRDefault="003479CA" w:rsidP="003479CA">
      <w:pPr>
        <w:suppressAutoHyphens/>
        <w:autoSpaceDN w:val="0"/>
        <w:textAlignment w:val="baseline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ktorým sa mení a dopĺňa Všeobecne záväzné nariadenie č. 1/2014 o miestnych daniach a miestnom poplatku za komunálne odpady a drobné stavebné odpady na území obce Sihelné</w:t>
      </w:r>
    </w:p>
    <w:p w:rsidR="003479CA" w:rsidRDefault="003479CA" w:rsidP="003479CA">
      <w:pPr>
        <w:suppressAutoHyphens/>
        <w:autoSpaceDN w:val="0"/>
        <w:textAlignment w:val="baseline"/>
        <w:rPr>
          <w:rFonts w:eastAsia="Calibri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      </w:t>
      </w:r>
      <w:r>
        <w:rPr>
          <w:rFonts w:ascii="Times New Roman" w:eastAsia="Calibri" w:hAnsi="Times New Roman"/>
          <w:b/>
          <w:sz w:val="24"/>
          <w:szCs w:val="24"/>
        </w:rPr>
        <w:t>Čl. 1</w:t>
      </w:r>
    </w:p>
    <w:p w:rsidR="003479CA" w:rsidRDefault="003479CA" w:rsidP="003479CA">
      <w:pPr>
        <w:suppressAutoHyphens/>
        <w:autoSpaceDN w:val="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VZN č. 1/2014 o miestnych daniach a miestnom poplatku za komunálne odpady a drobné stavebné odpady na území obce Sihelné sa mení a dopĺňa takto:</w:t>
      </w:r>
    </w:p>
    <w:p w:rsidR="003479CA" w:rsidRDefault="003479CA" w:rsidP="003479CA">
      <w:pPr>
        <w:suppressAutoHyphens/>
        <w:autoSpaceDN w:val="0"/>
        <w:textAlignment w:val="baseline"/>
        <w:rPr>
          <w:rFonts w:eastAsia="Calibri"/>
        </w:rPr>
      </w:pPr>
    </w:p>
    <w:p w:rsidR="003479CA" w:rsidRDefault="003479CA" w:rsidP="003479C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III. časť   §  10   POPLATOK</w:t>
      </w:r>
    </w:p>
    <w:p w:rsidR="003479CA" w:rsidRDefault="003479CA" w:rsidP="003479CA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/>
          <w:b/>
          <w:sz w:val="24"/>
          <w:szCs w:val="24"/>
        </w:rPr>
      </w:pPr>
    </w:p>
    <w:p w:rsidR="003479CA" w:rsidRDefault="003479CA" w:rsidP="003479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</w:rPr>
        <w:t>Správca dane v súlade s </w:t>
      </w:r>
      <w:proofErr w:type="spellStart"/>
      <w:r>
        <w:rPr>
          <w:rFonts w:ascii="Times New Roman" w:eastAsia="Calibri" w:hAnsi="Times New Roman"/>
          <w:sz w:val="24"/>
          <w:szCs w:val="24"/>
        </w:rPr>
        <w:t>ust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§ 10 </w:t>
      </w:r>
      <w:proofErr w:type="spellStart"/>
      <w:r>
        <w:rPr>
          <w:rFonts w:ascii="Times New Roman" w:eastAsia="Calibri" w:hAnsi="Times New Roman"/>
          <w:sz w:val="24"/>
          <w:szCs w:val="24"/>
        </w:rPr>
        <w:t>odst</w:t>
      </w:r>
      <w:proofErr w:type="spellEnd"/>
      <w:r>
        <w:rPr>
          <w:rFonts w:ascii="Times New Roman" w:eastAsia="Calibri" w:hAnsi="Times New Roman"/>
          <w:sz w:val="24"/>
          <w:szCs w:val="24"/>
        </w:rPr>
        <w:t>. 4, 5  zákona o miestnych daniach a miestnom poplatku za komunálne odpady a drobné stavebné odpady určuje ročnú sadzbu  nasledovne:</w:t>
      </w:r>
    </w:p>
    <w:p w:rsidR="003479CA" w:rsidRDefault="003479CA" w:rsidP="003479CA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III. ČASŤ § 10  POPLATOK</w:t>
      </w:r>
    </w:p>
    <w:p w:rsidR="003479CA" w:rsidRDefault="003479CA" w:rsidP="003479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</w:rPr>
        <w:t>Správca dane v súlade s </w:t>
      </w:r>
      <w:proofErr w:type="spellStart"/>
      <w:r>
        <w:rPr>
          <w:rFonts w:ascii="Times New Roman" w:eastAsia="Calibri" w:hAnsi="Times New Roman"/>
          <w:sz w:val="24"/>
          <w:szCs w:val="24"/>
        </w:rPr>
        <w:t>ust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§ 10 </w:t>
      </w:r>
      <w:proofErr w:type="spellStart"/>
      <w:r>
        <w:rPr>
          <w:rFonts w:ascii="Times New Roman" w:eastAsia="Calibri" w:hAnsi="Times New Roman"/>
          <w:sz w:val="24"/>
          <w:szCs w:val="24"/>
        </w:rPr>
        <w:t>odst</w:t>
      </w:r>
      <w:proofErr w:type="spellEnd"/>
      <w:r>
        <w:rPr>
          <w:rFonts w:ascii="Times New Roman" w:eastAsia="Calibri" w:hAnsi="Times New Roman"/>
          <w:sz w:val="24"/>
          <w:szCs w:val="24"/>
        </w:rPr>
        <w:t>. 4,   zákona o miestnych daniach a miestnom poplatku za komunálne odpady a drobné stavebné odpady určuje ročnú sadzbu  nasledovne</w:t>
      </w:r>
    </w:p>
    <w:p w:rsidR="003479CA" w:rsidRDefault="003479CA" w:rsidP="003479CA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 Obec určuje sadzbu poplatku za odpad pre poplatníka</w:t>
      </w:r>
    </w:p>
    <w:p w:rsidR="003479CA" w:rsidRDefault="003479CA" w:rsidP="003479CA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– </w:t>
      </w:r>
      <w:r>
        <w:rPr>
          <w:rFonts w:ascii="Times New Roman" w:hAnsi="Times New Roman"/>
          <w:i/>
          <w:sz w:val="24"/>
          <w:szCs w:val="24"/>
          <w:lang w:eastAsia="ar-SA"/>
        </w:rPr>
        <w:t>fyzickú osobu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ar-SA"/>
        </w:rPr>
        <w:t>0,075  eur/osoba/deň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3479CA" w:rsidRDefault="003479CA" w:rsidP="003479CA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Výška poplatku sa určí akú súčin sadzby, počtu osôb a počtu kalendárnych dní, za ktoré sa určuje poplatok.</w:t>
      </w:r>
    </w:p>
    <w:p w:rsidR="003479CA" w:rsidRDefault="003479CA" w:rsidP="003479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III. ČASŤ § 10  POPLATOK</w:t>
      </w:r>
    </w:p>
    <w:p w:rsidR="003479CA" w:rsidRDefault="003479CA" w:rsidP="003479C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Správca dane v súlade s </w:t>
      </w:r>
      <w:proofErr w:type="spellStart"/>
      <w:r>
        <w:rPr>
          <w:rFonts w:ascii="Times New Roman" w:eastAsia="Calibri" w:hAnsi="Times New Roman"/>
          <w:sz w:val="24"/>
          <w:szCs w:val="24"/>
        </w:rPr>
        <w:t>ust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§ 10 </w:t>
      </w:r>
      <w:proofErr w:type="spellStart"/>
      <w:r>
        <w:rPr>
          <w:rFonts w:ascii="Times New Roman" w:eastAsia="Calibri" w:hAnsi="Times New Roman"/>
          <w:sz w:val="24"/>
          <w:szCs w:val="24"/>
        </w:rPr>
        <w:t>odst</w:t>
      </w:r>
      <w:proofErr w:type="spellEnd"/>
      <w:r>
        <w:rPr>
          <w:rFonts w:ascii="Times New Roman" w:eastAsia="Calibri" w:hAnsi="Times New Roman"/>
          <w:sz w:val="24"/>
          <w:szCs w:val="24"/>
        </w:rPr>
        <w:t>. 5,   zákona o miestnych daniach a miestnom poplatku za komunálne odpady a drobné stavebné odpady určuje ročnú sadzbu  nasledovne::</w:t>
      </w:r>
    </w:p>
    <w:p w:rsidR="003479CA" w:rsidRDefault="003479CA" w:rsidP="003479CA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 Obec určuje množstvový spôsob zberu komunálneho odpadu pre právnické osoby a podnikateľov so stálou prevádzkarňou a určuje nasledovné sadzby pre jednotlivé typy nádob:</w:t>
      </w:r>
    </w:p>
    <w:p w:rsidR="003479CA" w:rsidRDefault="003479CA" w:rsidP="003479CA">
      <w:pPr>
        <w:tabs>
          <w:tab w:val="left" w:pos="840"/>
        </w:tabs>
        <w:spacing w:after="0" w:line="240" w:lineRule="auto"/>
        <w:ind w:left="24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a)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eastAsia="ar-SA"/>
        </w:rPr>
        <w:t xml:space="preserve">0,0400 eur/liter pre nádobu </w:t>
      </w:r>
      <w:smartTag w:uri="urn:schemas-microsoft-com:office:smarttags" w:element="metricconverter">
        <w:smartTagPr>
          <w:attr w:name="ProductID" w:val="110 litrov"/>
        </w:smartTagPr>
        <w:r>
          <w:rPr>
            <w:rFonts w:ascii="Times New Roman" w:hAnsi="Times New Roman"/>
            <w:sz w:val="24"/>
            <w:szCs w:val="24"/>
            <w:lang w:eastAsia="ar-SA"/>
          </w:rPr>
          <w:t>110 litrov</w:t>
        </w:r>
      </w:smartTag>
      <w:r>
        <w:rPr>
          <w:rFonts w:ascii="Times New Roman" w:hAnsi="Times New Roman"/>
          <w:sz w:val="24"/>
          <w:szCs w:val="24"/>
          <w:lang w:eastAsia="ar-SA"/>
        </w:rPr>
        <w:t xml:space="preserve"> – KUKA</w:t>
      </w:r>
    </w:p>
    <w:p w:rsidR="003479CA" w:rsidRDefault="003479CA" w:rsidP="003479CA">
      <w:pPr>
        <w:tabs>
          <w:tab w:val="left" w:pos="840"/>
        </w:tabs>
        <w:spacing w:after="0" w:line="240" w:lineRule="auto"/>
        <w:ind w:left="240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(príklad: týždňový vývoz</w:t>
      </w:r>
      <w:r>
        <w:rPr>
          <w:rFonts w:ascii="Times New Roman" w:hAnsi="Times New Roman"/>
          <w:i/>
          <w:sz w:val="24"/>
          <w:szCs w:val="24"/>
          <w:lang w:eastAsia="ar-SA"/>
        </w:rPr>
        <w:tab/>
        <w:t xml:space="preserve">0,0400 eur x </w:t>
      </w:r>
      <w:smartTag w:uri="urn:schemas-microsoft-com:office:smarttags" w:element="metricconverter">
        <w:smartTagPr>
          <w:attr w:name="ProductID" w:val="110 litrov"/>
        </w:smartTagPr>
        <w:r>
          <w:rPr>
            <w:rFonts w:ascii="Times New Roman" w:hAnsi="Times New Roman"/>
            <w:i/>
            <w:sz w:val="24"/>
            <w:szCs w:val="24"/>
            <w:lang w:eastAsia="ar-SA"/>
          </w:rPr>
          <w:t>110 litrov</w:t>
        </w:r>
      </w:smartTag>
      <w:r>
        <w:rPr>
          <w:rFonts w:ascii="Times New Roman" w:hAnsi="Times New Roman"/>
          <w:i/>
          <w:sz w:val="24"/>
          <w:szCs w:val="24"/>
          <w:lang w:eastAsia="ar-SA"/>
        </w:rPr>
        <w:t xml:space="preserve"> x 41 týždňov =1804 eur/rok/1 nádoba)</w:t>
      </w:r>
    </w:p>
    <w:p w:rsidR="003479CA" w:rsidRDefault="003479CA" w:rsidP="003479CA">
      <w:pPr>
        <w:tabs>
          <w:tab w:val="left" w:pos="840"/>
        </w:tabs>
        <w:spacing w:after="0" w:line="240" w:lineRule="auto"/>
        <w:ind w:left="24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b) 0,0400 eur/liter pre nádobu </w:t>
      </w:r>
      <w:smartTag w:uri="urn:schemas-microsoft-com:office:smarttags" w:element="metricconverter">
        <w:smartTagPr>
          <w:attr w:name="ProductID" w:val="110 litrov"/>
        </w:smartTagPr>
        <w:r>
          <w:rPr>
            <w:rFonts w:ascii="Times New Roman" w:hAnsi="Times New Roman"/>
            <w:sz w:val="24"/>
            <w:szCs w:val="24"/>
            <w:lang w:eastAsia="ar-SA"/>
          </w:rPr>
          <w:t>110 litrov</w:t>
        </w:r>
      </w:smartTag>
      <w:r>
        <w:rPr>
          <w:rFonts w:ascii="Times New Roman" w:hAnsi="Times New Roman"/>
          <w:sz w:val="24"/>
          <w:szCs w:val="24"/>
          <w:lang w:eastAsia="ar-SA"/>
        </w:rPr>
        <w:t xml:space="preserve"> – KUKA</w:t>
      </w:r>
    </w:p>
    <w:p w:rsidR="003479CA" w:rsidRDefault="003479CA" w:rsidP="003479CA">
      <w:pPr>
        <w:tabs>
          <w:tab w:val="left" w:pos="840"/>
        </w:tabs>
        <w:spacing w:after="0" w:line="240" w:lineRule="auto"/>
        <w:ind w:left="240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(príklad: dvojtýždňový vývoz 0,04005 eur x </w:t>
      </w:r>
      <w:smartTag w:uri="urn:schemas-microsoft-com:office:smarttags" w:element="metricconverter">
        <w:smartTagPr>
          <w:attr w:name="ProductID" w:val="110 litrov"/>
        </w:smartTagPr>
        <w:r>
          <w:rPr>
            <w:rFonts w:ascii="Times New Roman" w:hAnsi="Times New Roman"/>
            <w:i/>
            <w:sz w:val="24"/>
            <w:szCs w:val="24"/>
            <w:lang w:eastAsia="ar-SA"/>
          </w:rPr>
          <w:t>110 litrov</w:t>
        </w:r>
      </w:smartTag>
      <w:r>
        <w:rPr>
          <w:rFonts w:ascii="Times New Roman" w:hAnsi="Times New Roman"/>
          <w:i/>
          <w:sz w:val="24"/>
          <w:szCs w:val="24"/>
          <w:lang w:eastAsia="ar-SA"/>
        </w:rPr>
        <w:t xml:space="preserve"> x 26 týždňov = 114,40 eur/rok/1 nádoba)</w:t>
      </w:r>
    </w:p>
    <w:p w:rsidR="003479CA" w:rsidRDefault="003479CA" w:rsidP="003479CA">
      <w:pPr>
        <w:tabs>
          <w:tab w:val="left" w:pos="840"/>
        </w:tabs>
        <w:spacing w:after="0" w:line="240" w:lineRule="auto"/>
        <w:ind w:left="24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c) 0,0400 eur/liter pre veľkoobjemový kontajner – VOK</w:t>
      </w:r>
    </w:p>
    <w:p w:rsidR="003479CA" w:rsidRDefault="003479CA" w:rsidP="003479CA">
      <w:pPr>
        <w:spacing w:after="0" w:line="240" w:lineRule="auto"/>
        <w:ind w:left="240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(príklad: jednotlivý vývoz 0,0400 x </w:t>
      </w:r>
      <w:smartTag w:uri="urn:schemas-microsoft-com:office:smarttags" w:element="metricconverter">
        <w:smartTagPr>
          <w:attr w:name="ProductID" w:val="7000 litrov"/>
        </w:smartTagPr>
        <w:r>
          <w:rPr>
            <w:rFonts w:ascii="Times New Roman" w:hAnsi="Times New Roman"/>
            <w:i/>
            <w:sz w:val="24"/>
            <w:szCs w:val="24"/>
            <w:lang w:eastAsia="ar-SA"/>
          </w:rPr>
          <w:t>7000 litrov</w:t>
        </w:r>
      </w:smartTag>
      <w:r>
        <w:rPr>
          <w:rFonts w:ascii="Times New Roman" w:hAnsi="Times New Roman"/>
          <w:i/>
          <w:sz w:val="24"/>
          <w:szCs w:val="24"/>
          <w:lang w:eastAsia="ar-SA"/>
        </w:rPr>
        <w:t xml:space="preserve"> = 280,00  eur/1 vývoz</w:t>
      </w:r>
    </w:p>
    <w:p w:rsidR="003479CA" w:rsidRDefault="003479CA" w:rsidP="003479CA">
      <w:pPr>
        <w:spacing w:after="0" w:line="240" w:lineRule="auto"/>
        <w:ind w:left="240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D )0,0400 eur/liter pre veľkoobjemový kontajner -1100 l</w:t>
      </w:r>
    </w:p>
    <w:p w:rsidR="003479CA" w:rsidRDefault="003479CA" w:rsidP="003479CA">
      <w:pPr>
        <w:spacing w:after="0" w:line="240" w:lineRule="auto"/>
        <w:ind w:left="240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  /príklad: jednotlivý vývoz: 0,0400 x 1100 = 44,00  eur /1 vývoz</w:t>
      </w:r>
    </w:p>
    <w:p w:rsidR="003479CA" w:rsidRDefault="003479CA" w:rsidP="003479CA">
      <w:pPr>
        <w:spacing w:after="0" w:line="240" w:lineRule="auto"/>
        <w:ind w:left="240"/>
        <w:rPr>
          <w:rFonts w:ascii="Times New Roman" w:hAnsi="Times New Roman"/>
          <w:i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Výška poplatku sa určí ako súčin sadzby, objemu nádoby, frekvencie odvozov a počtu nádob.</w:t>
      </w:r>
    </w:p>
    <w:p w:rsidR="003479CA" w:rsidRDefault="003479CA" w:rsidP="003479C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§ 14</w:t>
      </w:r>
    </w:p>
    <w:p w:rsidR="003479CA" w:rsidRDefault="003479CA" w:rsidP="003479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Záverečné ustanovenia</w:t>
      </w:r>
    </w:p>
    <w:p w:rsidR="003479CA" w:rsidRDefault="003479CA" w:rsidP="003479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</w:p>
    <w:p w:rsidR="003479CA" w:rsidRDefault="003479CA" w:rsidP="003479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="006D51FD">
        <w:rPr>
          <w:rFonts w:ascii="Times New Roman" w:hAnsi="Times New Roman"/>
          <w:sz w:val="24"/>
          <w:szCs w:val="24"/>
          <w:lang w:eastAsia="ar-SA"/>
        </w:rPr>
        <w:t xml:space="preserve">Doplnok č. 1/2022 k </w:t>
      </w:r>
      <w:r>
        <w:rPr>
          <w:rFonts w:ascii="Times New Roman" w:hAnsi="Times New Roman"/>
          <w:sz w:val="24"/>
          <w:szCs w:val="24"/>
          <w:lang w:eastAsia="ar-SA"/>
        </w:rPr>
        <w:t>Všeobecne záväznému nariadeniu obce Sihelné č. 1/20</w:t>
      </w:r>
      <w:r w:rsidR="006D51FD">
        <w:rPr>
          <w:rFonts w:ascii="Times New Roman" w:hAnsi="Times New Roman"/>
          <w:sz w:val="24"/>
          <w:szCs w:val="24"/>
          <w:lang w:eastAsia="ar-SA"/>
        </w:rPr>
        <w:t>14</w:t>
      </w:r>
      <w:r>
        <w:rPr>
          <w:rFonts w:ascii="Times New Roman" w:hAnsi="Times New Roman"/>
          <w:sz w:val="24"/>
          <w:szCs w:val="24"/>
          <w:lang w:eastAsia="ar-SA"/>
        </w:rPr>
        <w:t xml:space="preserve"> nadobúda účinnosť 01.01.2023</w:t>
      </w:r>
    </w:p>
    <w:p w:rsidR="003479CA" w:rsidRDefault="003479CA" w:rsidP="003479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479CA" w:rsidRDefault="003479CA" w:rsidP="003479CA">
      <w:pPr>
        <w:tabs>
          <w:tab w:val="left" w:pos="4320"/>
          <w:tab w:val="right" w:leader="dot" w:pos="7200"/>
        </w:tabs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</w:p>
    <w:p w:rsidR="003479CA" w:rsidRDefault="003479CA" w:rsidP="003479CA">
      <w:pPr>
        <w:tabs>
          <w:tab w:val="left" w:pos="4320"/>
          <w:tab w:val="right" w:leader="dot" w:pos="7200"/>
        </w:tabs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479CA" w:rsidRDefault="003479CA" w:rsidP="003479CA">
      <w:pPr>
        <w:tabs>
          <w:tab w:val="left" w:pos="4320"/>
          <w:tab w:val="right" w:leader="dot" w:pos="7200"/>
        </w:tabs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</w:p>
    <w:p w:rsidR="003479CA" w:rsidRDefault="003479CA" w:rsidP="003479CA">
      <w:pPr>
        <w:spacing w:after="0" w:line="240" w:lineRule="auto"/>
        <w:ind w:left="432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Mgr. Ľubomír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Piták</w:t>
      </w:r>
      <w:proofErr w:type="spellEnd"/>
    </w:p>
    <w:p w:rsidR="003479CA" w:rsidRDefault="003479CA" w:rsidP="003479CA">
      <w:pPr>
        <w:spacing w:after="0" w:line="240" w:lineRule="auto"/>
        <w:ind w:left="432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starosta obce </w:t>
      </w:r>
    </w:p>
    <w:p w:rsidR="003479CA" w:rsidRDefault="003479CA" w:rsidP="003479CA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479CA" w:rsidRDefault="003479CA" w:rsidP="003479CA">
      <w:pPr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V Sihelnom  15. 11. 2022</w:t>
      </w:r>
    </w:p>
    <w:p w:rsidR="003479CA" w:rsidRDefault="003479CA" w:rsidP="003479CA">
      <w:pPr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Návrh   </w:t>
      </w:r>
      <w:r w:rsidR="006D51FD">
        <w:rPr>
          <w:rFonts w:ascii="Times New Roman" w:hAnsi="Times New Roman"/>
          <w:lang w:eastAsia="ar-SA"/>
        </w:rPr>
        <w:t xml:space="preserve">Doplnok č. 1/2022 k </w:t>
      </w:r>
      <w:r>
        <w:rPr>
          <w:rFonts w:ascii="Times New Roman" w:hAnsi="Times New Roman"/>
          <w:lang w:eastAsia="ar-SA"/>
        </w:rPr>
        <w:t>VZN č.1/20</w:t>
      </w:r>
      <w:r w:rsidR="006D51FD">
        <w:rPr>
          <w:rFonts w:ascii="Times New Roman" w:hAnsi="Times New Roman"/>
          <w:lang w:eastAsia="ar-SA"/>
        </w:rPr>
        <w:t>14</w:t>
      </w:r>
      <w:r>
        <w:rPr>
          <w:rFonts w:ascii="Times New Roman" w:hAnsi="Times New Roman"/>
          <w:lang w:eastAsia="ar-SA"/>
        </w:rPr>
        <w:t xml:space="preserve">   vyvesený na úradnej tabuli dňa:15. 11. 2022</w:t>
      </w:r>
    </w:p>
    <w:p w:rsidR="003479CA" w:rsidRDefault="003479CA" w:rsidP="003479CA">
      <w:pPr>
        <w:spacing w:after="0" w:line="240" w:lineRule="auto"/>
        <w:rPr>
          <w:rFonts w:ascii="Times New Roman" w:hAnsi="Times New Roman"/>
          <w:lang w:eastAsia="ar-SA"/>
        </w:rPr>
      </w:pPr>
    </w:p>
    <w:p w:rsidR="003479CA" w:rsidRDefault="003479CA" w:rsidP="003479CA"/>
    <w:p w:rsidR="003479CA" w:rsidRDefault="003479CA" w:rsidP="003479C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</w:p>
    <w:p w:rsidR="003479CA" w:rsidRDefault="003479CA" w:rsidP="003479C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</w:p>
    <w:p w:rsidR="003479CA" w:rsidRDefault="003479CA" w:rsidP="003479C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</w:p>
    <w:p w:rsidR="003479CA" w:rsidRDefault="003479CA" w:rsidP="003479CA"/>
    <w:p w:rsidR="00FC214C" w:rsidRDefault="00FC214C"/>
    <w:sectPr w:rsidR="00FC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22A50"/>
    <w:multiLevelType w:val="hybridMultilevel"/>
    <w:tmpl w:val="DB90D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CA"/>
    <w:rsid w:val="003479CA"/>
    <w:rsid w:val="006D51FD"/>
    <w:rsid w:val="00BB1936"/>
    <w:rsid w:val="00F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79CA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79CA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2022-11-24T08:10:00Z</dcterms:created>
  <dcterms:modified xsi:type="dcterms:W3CDTF">2022-11-25T08:09:00Z</dcterms:modified>
</cp:coreProperties>
</file>